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2287" w14:textId="2C95D037" w:rsidR="00976BD5" w:rsidRPr="00976BD5" w:rsidRDefault="00976BD5" w:rsidP="00976BD5">
      <w:pPr>
        <w:spacing w:after="200" w:line="276" w:lineRule="auto"/>
        <w:ind w:left="6805"/>
        <w:jc w:val="right"/>
        <w:rPr>
          <w:b/>
          <w:i/>
        </w:rPr>
      </w:pPr>
      <w:r>
        <w:rPr>
          <w:b/>
          <w:i/>
        </w:rPr>
        <w:t xml:space="preserve">2. </w:t>
      </w:r>
      <w:r w:rsidRPr="00976BD5">
        <w:rPr>
          <w:b/>
          <w:i/>
        </w:rPr>
        <w:t>számú melléklet</w:t>
      </w:r>
    </w:p>
    <w:p w14:paraId="73515B29" w14:textId="57E6A0DC" w:rsidR="008D14ED" w:rsidRDefault="008D14ED" w:rsidP="00976BD5">
      <w:pPr>
        <w:jc w:val="right"/>
        <w:rPr>
          <w:b/>
          <w:sz w:val="44"/>
          <w:szCs w:val="44"/>
        </w:rPr>
      </w:pPr>
    </w:p>
    <w:p w14:paraId="1323268A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468A2C50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3DD2CB09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5AC3E72B" w14:textId="77777777" w:rsidR="008D14ED" w:rsidRPr="001717BF" w:rsidRDefault="008D14ED" w:rsidP="008D14ED">
      <w:pPr>
        <w:jc w:val="center"/>
        <w:rPr>
          <w:b/>
          <w:sz w:val="44"/>
          <w:szCs w:val="44"/>
        </w:rPr>
      </w:pPr>
      <w:r w:rsidRPr="001717BF">
        <w:rPr>
          <w:b/>
          <w:sz w:val="44"/>
          <w:szCs w:val="44"/>
        </w:rPr>
        <w:t>HÁZIREND</w:t>
      </w:r>
    </w:p>
    <w:p w14:paraId="288840BA" w14:textId="77777777" w:rsidR="008D14ED" w:rsidRDefault="008D14ED" w:rsidP="008D14ED"/>
    <w:p w14:paraId="0E27ECD3" w14:textId="3E9AB205" w:rsidR="008D14ED" w:rsidRDefault="008D14ED" w:rsidP="006A4AD2">
      <w:pPr>
        <w:spacing w:after="240"/>
        <w:rPr>
          <w:b/>
          <w:sz w:val="44"/>
          <w:szCs w:val="44"/>
        </w:rPr>
      </w:pPr>
    </w:p>
    <w:p w14:paraId="2CB5188B" w14:textId="096B91F3" w:rsidR="008D14ED" w:rsidRDefault="00DA686E" w:rsidP="008D14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Pöttöm Sziget</w:t>
      </w:r>
      <w:r w:rsidR="008D14ED">
        <w:rPr>
          <w:b/>
          <w:sz w:val="44"/>
          <w:szCs w:val="44"/>
        </w:rPr>
        <w:t xml:space="preserve"> Bölcsőde</w:t>
      </w:r>
    </w:p>
    <w:p w14:paraId="3A7B67AF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2B458096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2462D66E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7EC90EED" w14:textId="77777777" w:rsidR="008D14ED" w:rsidRDefault="008D14ED" w:rsidP="008D14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024E998E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1C658F04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7F2C494B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6104C5F8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0F2BA186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17E050C6" w14:textId="77777777" w:rsidR="008D14ED" w:rsidRDefault="008D14ED" w:rsidP="008D14ED">
      <w:pPr>
        <w:jc w:val="center"/>
        <w:rPr>
          <w:b/>
          <w:sz w:val="44"/>
          <w:szCs w:val="44"/>
        </w:rPr>
      </w:pPr>
    </w:p>
    <w:p w14:paraId="13876D29" w14:textId="77777777" w:rsidR="008D14ED" w:rsidRPr="00542172" w:rsidRDefault="008D14ED" w:rsidP="008D14ED">
      <w:pPr>
        <w:jc w:val="center"/>
        <w:rPr>
          <w:b/>
          <w:sz w:val="32"/>
          <w:szCs w:val="32"/>
        </w:rPr>
      </w:pPr>
    </w:p>
    <w:p w14:paraId="62C264CF" w14:textId="5D94C6BA" w:rsidR="008D14ED" w:rsidRPr="00542172" w:rsidRDefault="008D14ED" w:rsidP="005277BF">
      <w:pPr>
        <w:jc w:val="center"/>
        <w:rPr>
          <w:b/>
          <w:sz w:val="32"/>
          <w:szCs w:val="32"/>
        </w:rPr>
      </w:pPr>
    </w:p>
    <w:p w14:paraId="56A2428C" w14:textId="77777777" w:rsidR="008D14ED" w:rsidRDefault="008D14ED" w:rsidP="008D14ED">
      <w:pPr>
        <w:jc w:val="center"/>
        <w:rPr>
          <w:b/>
          <w:sz w:val="36"/>
          <w:szCs w:val="32"/>
        </w:rPr>
      </w:pPr>
    </w:p>
    <w:p w14:paraId="29DFDD89" w14:textId="39758004" w:rsidR="008D14ED" w:rsidRDefault="008D14ED" w:rsidP="008D14ED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20</w:t>
      </w:r>
      <w:r w:rsidR="00A14B13">
        <w:rPr>
          <w:b/>
          <w:sz w:val="36"/>
          <w:szCs w:val="32"/>
        </w:rPr>
        <w:t>20.</w:t>
      </w:r>
    </w:p>
    <w:p w14:paraId="6BBCDEFC" w14:textId="6EA144BF" w:rsidR="00A14B13" w:rsidRDefault="00A14B13" w:rsidP="008D14ED">
      <w:pPr>
        <w:jc w:val="center"/>
        <w:rPr>
          <w:b/>
          <w:sz w:val="36"/>
          <w:szCs w:val="32"/>
        </w:rPr>
      </w:pPr>
    </w:p>
    <w:p w14:paraId="3BD7529E" w14:textId="77777777" w:rsidR="00542172" w:rsidRDefault="00542172" w:rsidP="008D14ED">
      <w:pPr>
        <w:jc w:val="center"/>
        <w:rPr>
          <w:b/>
          <w:sz w:val="36"/>
          <w:szCs w:val="32"/>
        </w:rPr>
      </w:pPr>
    </w:p>
    <w:p w14:paraId="2F98A610" w14:textId="77777777" w:rsidR="005277BF" w:rsidRDefault="005277BF" w:rsidP="008D14ED">
      <w:pPr>
        <w:jc w:val="center"/>
        <w:rPr>
          <w:b/>
          <w:sz w:val="36"/>
          <w:szCs w:val="32"/>
        </w:rPr>
      </w:pPr>
    </w:p>
    <w:p w14:paraId="2C38D978" w14:textId="77777777" w:rsidR="00A14B13" w:rsidRDefault="00A14B13" w:rsidP="008D14ED">
      <w:pPr>
        <w:jc w:val="center"/>
        <w:rPr>
          <w:b/>
          <w:sz w:val="36"/>
          <w:szCs w:val="32"/>
        </w:rPr>
      </w:pPr>
    </w:p>
    <w:p w14:paraId="0C42A119" w14:textId="77777777" w:rsidR="008D14ED" w:rsidRPr="003B7FBA" w:rsidRDefault="008D14ED" w:rsidP="008D14ED">
      <w:pPr>
        <w:jc w:val="center"/>
        <w:rPr>
          <w:sz w:val="36"/>
          <w:szCs w:val="32"/>
        </w:rPr>
      </w:pPr>
    </w:p>
    <w:sdt>
      <w:sdtP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id w:val="-175149582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32AE4C4" w14:textId="77777777" w:rsidR="008D14ED" w:rsidRDefault="008D14ED" w:rsidP="008D14ED">
          <w:pPr>
            <w:pStyle w:val="Tartalomjegyzkcmsora"/>
            <w:spacing w:befor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14:paraId="4F97253E" w14:textId="77777777" w:rsidR="008D14ED" w:rsidRPr="00725444" w:rsidRDefault="008D14ED" w:rsidP="008D14ED">
          <w:pPr>
            <w:pStyle w:val="Tartalomjegyzkcmsora"/>
            <w:spacing w:before="0" w:after="120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725444">
            <w:rPr>
              <w:rFonts w:ascii="Times New Roman" w:hAnsi="Times New Roman" w:cs="Times New Roman"/>
              <w:b/>
              <w:color w:val="auto"/>
              <w:sz w:val="28"/>
            </w:rPr>
            <w:t>Tartalom</w:t>
          </w:r>
        </w:p>
        <w:p w14:paraId="747CA70B" w14:textId="77777777" w:rsidR="008D14ED" w:rsidRPr="00815CA6" w:rsidRDefault="008D14ED" w:rsidP="008D14ED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815CA6">
            <w:fldChar w:fldCharType="begin"/>
          </w:r>
          <w:r w:rsidRPr="00815CA6">
            <w:instrText xml:space="preserve"> TOC \o "1-3" \h \z \u </w:instrText>
          </w:r>
          <w:r w:rsidRPr="00815CA6">
            <w:fldChar w:fldCharType="separate"/>
          </w:r>
          <w:hyperlink w:anchor="_Toc523737594" w:history="1">
            <w:r w:rsidRPr="00815CA6">
              <w:rPr>
                <w:rStyle w:val="Hiperhivatkozs"/>
              </w:rPr>
              <w:t>1.</w:t>
            </w:r>
            <w:r w:rsidRPr="00815CA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815CA6">
              <w:rPr>
                <w:rStyle w:val="Hiperhivatkozs"/>
              </w:rPr>
              <w:t>Házirend hatálya</w:t>
            </w:r>
            <w:r w:rsidRPr="00815CA6">
              <w:rPr>
                <w:webHidden/>
              </w:rPr>
              <w:tab/>
            </w:r>
            <w:r w:rsidRPr="00815CA6">
              <w:rPr>
                <w:webHidden/>
              </w:rPr>
              <w:fldChar w:fldCharType="begin"/>
            </w:r>
            <w:r w:rsidRPr="00815CA6">
              <w:rPr>
                <w:webHidden/>
              </w:rPr>
              <w:instrText xml:space="preserve"> PAGEREF _Toc523737594 \h </w:instrText>
            </w:r>
            <w:r w:rsidRPr="00815CA6">
              <w:rPr>
                <w:webHidden/>
              </w:rPr>
            </w:r>
            <w:r w:rsidRPr="00815CA6">
              <w:rPr>
                <w:webHidden/>
              </w:rPr>
              <w:fldChar w:fldCharType="separate"/>
            </w:r>
            <w:r w:rsidRPr="00815CA6">
              <w:rPr>
                <w:webHidden/>
              </w:rPr>
              <w:t>2</w:t>
            </w:r>
            <w:r w:rsidRPr="00815CA6">
              <w:rPr>
                <w:webHidden/>
              </w:rPr>
              <w:fldChar w:fldCharType="end"/>
            </w:r>
          </w:hyperlink>
        </w:p>
        <w:p w14:paraId="6D2143EF" w14:textId="77777777" w:rsidR="008D14ED" w:rsidRPr="00815CA6" w:rsidRDefault="00DE24D7" w:rsidP="008D14ED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737595" w:history="1">
            <w:r w:rsidR="008D14ED" w:rsidRPr="00815CA6">
              <w:rPr>
                <w:rStyle w:val="Hiperhivatkozs"/>
              </w:rPr>
              <w:t>2.</w:t>
            </w:r>
            <w:r w:rsidR="008D14ED" w:rsidRPr="00815CA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D14ED" w:rsidRPr="00815CA6">
              <w:rPr>
                <w:rStyle w:val="Hiperhivatkozs"/>
              </w:rPr>
              <w:t>Az intézmény nyitvatartási ideje</w:t>
            </w:r>
            <w:r w:rsidR="008D14ED" w:rsidRPr="00815CA6">
              <w:rPr>
                <w:webHidden/>
              </w:rPr>
              <w:tab/>
            </w:r>
            <w:r w:rsidR="008D14ED" w:rsidRPr="00815CA6">
              <w:rPr>
                <w:webHidden/>
              </w:rPr>
              <w:fldChar w:fldCharType="begin"/>
            </w:r>
            <w:r w:rsidR="008D14ED" w:rsidRPr="00815CA6">
              <w:rPr>
                <w:webHidden/>
              </w:rPr>
              <w:instrText xml:space="preserve"> PAGEREF _Toc523737595 \h </w:instrText>
            </w:r>
            <w:r w:rsidR="008D14ED" w:rsidRPr="00815CA6">
              <w:rPr>
                <w:webHidden/>
              </w:rPr>
            </w:r>
            <w:r w:rsidR="008D14ED" w:rsidRPr="00815CA6">
              <w:rPr>
                <w:webHidden/>
              </w:rPr>
              <w:fldChar w:fldCharType="separate"/>
            </w:r>
            <w:r w:rsidR="008D14ED" w:rsidRPr="00815CA6">
              <w:rPr>
                <w:webHidden/>
              </w:rPr>
              <w:t>2</w:t>
            </w:r>
            <w:r w:rsidR="008D14ED" w:rsidRPr="00815CA6">
              <w:rPr>
                <w:webHidden/>
              </w:rPr>
              <w:fldChar w:fldCharType="end"/>
            </w:r>
          </w:hyperlink>
        </w:p>
        <w:p w14:paraId="30381A3E" w14:textId="77777777" w:rsidR="008D14ED" w:rsidRPr="00815CA6" w:rsidRDefault="00DE24D7" w:rsidP="008D14ED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737596" w:history="1">
            <w:r w:rsidR="008D14ED" w:rsidRPr="00815CA6">
              <w:rPr>
                <w:rStyle w:val="Hiperhivatkozs"/>
              </w:rPr>
              <w:t>3.</w:t>
            </w:r>
            <w:r w:rsidR="008D14ED" w:rsidRPr="00815CA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D14ED" w:rsidRPr="00815CA6">
              <w:rPr>
                <w:rStyle w:val="Hiperhivatkozs"/>
              </w:rPr>
              <w:t>Az intézmény által nyújtott szolgáltatások köre</w:t>
            </w:r>
            <w:r w:rsidR="008D14ED" w:rsidRPr="00815CA6">
              <w:rPr>
                <w:webHidden/>
              </w:rPr>
              <w:tab/>
            </w:r>
            <w:r w:rsidR="008D14ED" w:rsidRPr="00815CA6">
              <w:rPr>
                <w:webHidden/>
              </w:rPr>
              <w:fldChar w:fldCharType="begin"/>
            </w:r>
            <w:r w:rsidR="008D14ED" w:rsidRPr="00815CA6">
              <w:rPr>
                <w:webHidden/>
              </w:rPr>
              <w:instrText xml:space="preserve"> PAGEREF _Toc523737596 \h </w:instrText>
            </w:r>
            <w:r w:rsidR="008D14ED" w:rsidRPr="00815CA6">
              <w:rPr>
                <w:webHidden/>
              </w:rPr>
            </w:r>
            <w:r w:rsidR="008D14ED" w:rsidRPr="00815CA6">
              <w:rPr>
                <w:webHidden/>
              </w:rPr>
              <w:fldChar w:fldCharType="separate"/>
            </w:r>
            <w:r w:rsidR="008D14ED" w:rsidRPr="00815CA6">
              <w:rPr>
                <w:webHidden/>
              </w:rPr>
              <w:t>3</w:t>
            </w:r>
            <w:r w:rsidR="008D14ED" w:rsidRPr="00815CA6">
              <w:rPr>
                <w:webHidden/>
              </w:rPr>
              <w:fldChar w:fldCharType="end"/>
            </w:r>
          </w:hyperlink>
        </w:p>
        <w:p w14:paraId="73537E15" w14:textId="77777777" w:rsidR="008D14ED" w:rsidRPr="00815CA6" w:rsidRDefault="00DE24D7" w:rsidP="008D14ED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737597" w:history="1">
            <w:r w:rsidR="008D14ED" w:rsidRPr="00815CA6">
              <w:rPr>
                <w:rStyle w:val="Hiperhivatkozs"/>
              </w:rPr>
              <w:t>4.</w:t>
            </w:r>
            <w:r w:rsidR="008D14ED" w:rsidRPr="00815CA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D14ED" w:rsidRPr="00815CA6">
              <w:rPr>
                <w:rStyle w:val="Hiperhivatkozs"/>
              </w:rPr>
              <w:t>Étkeztetés rendje</w:t>
            </w:r>
            <w:r w:rsidR="008D14ED" w:rsidRPr="00815CA6">
              <w:rPr>
                <w:webHidden/>
              </w:rPr>
              <w:tab/>
            </w:r>
            <w:r w:rsidR="008D14ED" w:rsidRPr="00815CA6">
              <w:rPr>
                <w:webHidden/>
              </w:rPr>
              <w:fldChar w:fldCharType="begin"/>
            </w:r>
            <w:r w:rsidR="008D14ED" w:rsidRPr="00815CA6">
              <w:rPr>
                <w:webHidden/>
              </w:rPr>
              <w:instrText xml:space="preserve"> PAGEREF _Toc523737597 \h </w:instrText>
            </w:r>
            <w:r w:rsidR="008D14ED" w:rsidRPr="00815CA6">
              <w:rPr>
                <w:webHidden/>
              </w:rPr>
            </w:r>
            <w:r w:rsidR="008D14ED" w:rsidRPr="00815CA6">
              <w:rPr>
                <w:webHidden/>
              </w:rPr>
              <w:fldChar w:fldCharType="separate"/>
            </w:r>
            <w:r w:rsidR="008D14ED" w:rsidRPr="00815CA6">
              <w:rPr>
                <w:webHidden/>
              </w:rPr>
              <w:t>3</w:t>
            </w:r>
            <w:r w:rsidR="008D14ED" w:rsidRPr="00815CA6">
              <w:rPr>
                <w:webHidden/>
              </w:rPr>
              <w:fldChar w:fldCharType="end"/>
            </w:r>
          </w:hyperlink>
        </w:p>
        <w:p w14:paraId="6518E95B" w14:textId="77777777" w:rsidR="008D14ED" w:rsidRPr="00815CA6" w:rsidRDefault="00DE24D7" w:rsidP="008D14ED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737598" w:history="1">
            <w:r w:rsidR="008D14ED" w:rsidRPr="00815CA6">
              <w:rPr>
                <w:rStyle w:val="Hiperhivatkozs"/>
              </w:rPr>
              <w:t>5.</w:t>
            </w:r>
            <w:r w:rsidR="008D14ED" w:rsidRPr="00815CA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D14ED" w:rsidRPr="00815CA6">
              <w:rPr>
                <w:rStyle w:val="Hiperhivatkozs"/>
              </w:rPr>
              <w:t>Az intézményi jogviszony megszűnésének szabályai</w:t>
            </w:r>
            <w:r w:rsidR="008D14ED" w:rsidRPr="00815CA6">
              <w:rPr>
                <w:webHidden/>
              </w:rPr>
              <w:tab/>
            </w:r>
            <w:r w:rsidR="008D14ED" w:rsidRPr="00815CA6">
              <w:rPr>
                <w:webHidden/>
              </w:rPr>
              <w:fldChar w:fldCharType="begin"/>
            </w:r>
            <w:r w:rsidR="008D14ED" w:rsidRPr="00815CA6">
              <w:rPr>
                <w:webHidden/>
              </w:rPr>
              <w:instrText xml:space="preserve"> PAGEREF _Toc523737598 \h </w:instrText>
            </w:r>
            <w:r w:rsidR="008D14ED" w:rsidRPr="00815CA6">
              <w:rPr>
                <w:webHidden/>
              </w:rPr>
            </w:r>
            <w:r w:rsidR="008D14ED" w:rsidRPr="00815CA6">
              <w:rPr>
                <w:webHidden/>
              </w:rPr>
              <w:fldChar w:fldCharType="separate"/>
            </w:r>
            <w:r w:rsidR="008D14ED" w:rsidRPr="00815CA6">
              <w:rPr>
                <w:webHidden/>
              </w:rPr>
              <w:t>3</w:t>
            </w:r>
            <w:r w:rsidR="008D14ED" w:rsidRPr="00815CA6">
              <w:rPr>
                <w:webHidden/>
              </w:rPr>
              <w:fldChar w:fldCharType="end"/>
            </w:r>
          </w:hyperlink>
        </w:p>
        <w:p w14:paraId="07BD4079" w14:textId="77777777" w:rsidR="008D14ED" w:rsidRPr="00815CA6" w:rsidRDefault="00DE24D7" w:rsidP="008D14ED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737599" w:history="1">
            <w:r w:rsidR="008D14ED" w:rsidRPr="00815CA6">
              <w:rPr>
                <w:rStyle w:val="Hiperhivatkozs"/>
                <w:noProof/>
              </w:rPr>
              <w:t>Igénybevétel megszüntetése</w:t>
            </w:r>
            <w:r w:rsidR="008D14ED" w:rsidRPr="00815CA6">
              <w:rPr>
                <w:noProof/>
                <w:webHidden/>
              </w:rPr>
              <w:tab/>
            </w:r>
            <w:r w:rsidR="008D14ED" w:rsidRPr="00815CA6">
              <w:rPr>
                <w:noProof/>
                <w:webHidden/>
              </w:rPr>
              <w:fldChar w:fldCharType="begin"/>
            </w:r>
            <w:r w:rsidR="008D14ED" w:rsidRPr="00815CA6">
              <w:rPr>
                <w:noProof/>
                <w:webHidden/>
              </w:rPr>
              <w:instrText xml:space="preserve"> PAGEREF _Toc523737599 \h </w:instrText>
            </w:r>
            <w:r w:rsidR="008D14ED" w:rsidRPr="00815CA6">
              <w:rPr>
                <w:noProof/>
                <w:webHidden/>
              </w:rPr>
            </w:r>
            <w:r w:rsidR="008D14ED" w:rsidRPr="00815CA6">
              <w:rPr>
                <w:noProof/>
                <w:webHidden/>
              </w:rPr>
              <w:fldChar w:fldCharType="separate"/>
            </w:r>
            <w:r w:rsidR="008D14ED" w:rsidRPr="00815CA6">
              <w:rPr>
                <w:noProof/>
                <w:webHidden/>
              </w:rPr>
              <w:t>4</w:t>
            </w:r>
            <w:r w:rsidR="008D14ED" w:rsidRPr="00815CA6">
              <w:rPr>
                <w:noProof/>
                <w:webHidden/>
              </w:rPr>
              <w:fldChar w:fldCharType="end"/>
            </w:r>
          </w:hyperlink>
        </w:p>
        <w:p w14:paraId="025F1177" w14:textId="77777777" w:rsidR="008D14ED" w:rsidRPr="00815CA6" w:rsidRDefault="00DE24D7" w:rsidP="008D14ED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737600" w:history="1">
            <w:r w:rsidR="008D14ED" w:rsidRPr="00815CA6">
              <w:rPr>
                <w:rStyle w:val="Hiperhivatkozs"/>
              </w:rPr>
              <w:t>6.</w:t>
            </w:r>
            <w:r w:rsidR="008D14ED" w:rsidRPr="00815CA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D14ED" w:rsidRPr="00815CA6">
              <w:rPr>
                <w:rStyle w:val="Hiperhivatkozs"/>
              </w:rPr>
              <w:t>Az intézmény alapfeladatát meghaladó programok és szolgáltatások köre</w:t>
            </w:r>
            <w:r w:rsidR="008D14ED" w:rsidRPr="00815CA6">
              <w:rPr>
                <w:webHidden/>
              </w:rPr>
              <w:tab/>
            </w:r>
            <w:r w:rsidR="008D14ED" w:rsidRPr="00815CA6">
              <w:rPr>
                <w:webHidden/>
              </w:rPr>
              <w:fldChar w:fldCharType="begin"/>
            </w:r>
            <w:r w:rsidR="008D14ED" w:rsidRPr="00815CA6">
              <w:rPr>
                <w:webHidden/>
              </w:rPr>
              <w:instrText xml:space="preserve"> PAGEREF _Toc523737600 \h </w:instrText>
            </w:r>
            <w:r w:rsidR="008D14ED" w:rsidRPr="00815CA6">
              <w:rPr>
                <w:webHidden/>
              </w:rPr>
            </w:r>
            <w:r w:rsidR="008D14ED" w:rsidRPr="00815CA6">
              <w:rPr>
                <w:webHidden/>
              </w:rPr>
              <w:fldChar w:fldCharType="separate"/>
            </w:r>
            <w:r w:rsidR="008D14ED" w:rsidRPr="00815CA6">
              <w:rPr>
                <w:webHidden/>
              </w:rPr>
              <w:t>4</w:t>
            </w:r>
            <w:r w:rsidR="008D14ED" w:rsidRPr="00815CA6">
              <w:rPr>
                <w:webHidden/>
              </w:rPr>
              <w:fldChar w:fldCharType="end"/>
            </w:r>
          </w:hyperlink>
        </w:p>
        <w:p w14:paraId="142DBBDA" w14:textId="77777777" w:rsidR="008D14ED" w:rsidRPr="00815CA6" w:rsidRDefault="00DE24D7" w:rsidP="008D14ED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737601" w:history="1">
            <w:r w:rsidR="008D14ED" w:rsidRPr="00815CA6">
              <w:rPr>
                <w:rStyle w:val="Hiperhivatkozs"/>
              </w:rPr>
              <w:t>7.</w:t>
            </w:r>
            <w:r w:rsidR="008D14ED" w:rsidRPr="00815CA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D14ED" w:rsidRPr="00815CA6">
              <w:rPr>
                <w:rStyle w:val="Hiperhivatkozs"/>
              </w:rPr>
              <w:t>Panaszjog érvényesítésének módja</w:t>
            </w:r>
            <w:r w:rsidR="008D14ED" w:rsidRPr="00815CA6">
              <w:rPr>
                <w:webHidden/>
              </w:rPr>
              <w:tab/>
            </w:r>
            <w:r w:rsidR="008D14ED" w:rsidRPr="00815CA6">
              <w:rPr>
                <w:webHidden/>
              </w:rPr>
              <w:fldChar w:fldCharType="begin"/>
            </w:r>
            <w:r w:rsidR="008D14ED" w:rsidRPr="00815CA6">
              <w:rPr>
                <w:webHidden/>
              </w:rPr>
              <w:instrText xml:space="preserve"> PAGEREF _Toc523737601 \h </w:instrText>
            </w:r>
            <w:r w:rsidR="008D14ED" w:rsidRPr="00815CA6">
              <w:rPr>
                <w:webHidden/>
              </w:rPr>
            </w:r>
            <w:r w:rsidR="008D14ED" w:rsidRPr="00815CA6">
              <w:rPr>
                <w:webHidden/>
              </w:rPr>
              <w:fldChar w:fldCharType="separate"/>
            </w:r>
            <w:r w:rsidR="008D14ED" w:rsidRPr="00815CA6">
              <w:rPr>
                <w:webHidden/>
              </w:rPr>
              <w:t>4</w:t>
            </w:r>
            <w:r w:rsidR="008D14ED" w:rsidRPr="00815CA6">
              <w:rPr>
                <w:webHidden/>
              </w:rPr>
              <w:fldChar w:fldCharType="end"/>
            </w:r>
          </w:hyperlink>
        </w:p>
        <w:p w14:paraId="398C67D3" w14:textId="77777777" w:rsidR="008D14ED" w:rsidRPr="00815CA6" w:rsidRDefault="00DE24D7" w:rsidP="008D14ED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737602" w:history="1">
            <w:r w:rsidR="008D14ED" w:rsidRPr="00815CA6">
              <w:rPr>
                <w:rStyle w:val="Hiperhivatkozs"/>
              </w:rPr>
              <w:t>8.</w:t>
            </w:r>
            <w:r w:rsidR="008D14ED" w:rsidRPr="00815CA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D14ED" w:rsidRPr="00815CA6">
              <w:rPr>
                <w:rStyle w:val="Hiperhivatkozs"/>
              </w:rPr>
              <w:t>A gyermek jogai és kötelességei</w:t>
            </w:r>
            <w:r w:rsidR="008D14ED" w:rsidRPr="00815CA6">
              <w:rPr>
                <w:webHidden/>
              </w:rPr>
              <w:tab/>
            </w:r>
            <w:r w:rsidR="008D14ED" w:rsidRPr="00815CA6">
              <w:rPr>
                <w:webHidden/>
              </w:rPr>
              <w:fldChar w:fldCharType="begin"/>
            </w:r>
            <w:r w:rsidR="008D14ED" w:rsidRPr="00815CA6">
              <w:rPr>
                <w:webHidden/>
              </w:rPr>
              <w:instrText xml:space="preserve"> PAGEREF _Toc523737602 \h </w:instrText>
            </w:r>
            <w:r w:rsidR="008D14ED" w:rsidRPr="00815CA6">
              <w:rPr>
                <w:webHidden/>
              </w:rPr>
            </w:r>
            <w:r w:rsidR="008D14ED" w:rsidRPr="00815CA6">
              <w:rPr>
                <w:webHidden/>
              </w:rPr>
              <w:fldChar w:fldCharType="separate"/>
            </w:r>
            <w:r w:rsidR="008D14ED" w:rsidRPr="00815CA6">
              <w:rPr>
                <w:webHidden/>
              </w:rPr>
              <w:t>4</w:t>
            </w:r>
            <w:r w:rsidR="008D14ED" w:rsidRPr="00815CA6">
              <w:rPr>
                <w:webHidden/>
              </w:rPr>
              <w:fldChar w:fldCharType="end"/>
            </w:r>
          </w:hyperlink>
        </w:p>
        <w:p w14:paraId="5A77DB06" w14:textId="77777777" w:rsidR="008D14ED" w:rsidRPr="00815CA6" w:rsidRDefault="00DE24D7" w:rsidP="008D14ED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737603" w:history="1">
            <w:r w:rsidR="008D14ED" w:rsidRPr="00815CA6">
              <w:rPr>
                <w:rStyle w:val="Hiperhivatkozs"/>
              </w:rPr>
              <w:t>9.</w:t>
            </w:r>
            <w:r w:rsidR="008D14ED" w:rsidRPr="00815CA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D14ED" w:rsidRPr="00815CA6">
              <w:rPr>
                <w:rStyle w:val="Hiperhivatkozs"/>
              </w:rPr>
              <w:t>Érdekképviseleti Fórum</w:t>
            </w:r>
            <w:r w:rsidR="008D14ED" w:rsidRPr="00815CA6">
              <w:rPr>
                <w:webHidden/>
              </w:rPr>
              <w:tab/>
            </w:r>
            <w:r w:rsidR="008D14ED" w:rsidRPr="00815CA6">
              <w:rPr>
                <w:webHidden/>
              </w:rPr>
              <w:fldChar w:fldCharType="begin"/>
            </w:r>
            <w:r w:rsidR="008D14ED" w:rsidRPr="00815CA6">
              <w:rPr>
                <w:webHidden/>
              </w:rPr>
              <w:instrText xml:space="preserve"> PAGEREF _Toc523737603 \h </w:instrText>
            </w:r>
            <w:r w:rsidR="008D14ED" w:rsidRPr="00815CA6">
              <w:rPr>
                <w:webHidden/>
              </w:rPr>
            </w:r>
            <w:r w:rsidR="008D14ED" w:rsidRPr="00815CA6">
              <w:rPr>
                <w:webHidden/>
              </w:rPr>
              <w:fldChar w:fldCharType="separate"/>
            </w:r>
            <w:r w:rsidR="008D14ED" w:rsidRPr="00815CA6">
              <w:rPr>
                <w:webHidden/>
              </w:rPr>
              <w:t>5</w:t>
            </w:r>
            <w:r w:rsidR="008D14ED" w:rsidRPr="00815CA6">
              <w:rPr>
                <w:webHidden/>
              </w:rPr>
              <w:fldChar w:fldCharType="end"/>
            </w:r>
          </w:hyperlink>
        </w:p>
        <w:p w14:paraId="431A590F" w14:textId="77777777" w:rsidR="008D14ED" w:rsidRDefault="00DE24D7" w:rsidP="008D14ED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737604" w:history="1">
            <w:r w:rsidR="008D14ED" w:rsidRPr="00815CA6">
              <w:rPr>
                <w:rStyle w:val="Hiperhivatkozs"/>
              </w:rPr>
              <w:t>10.</w:t>
            </w:r>
            <w:r w:rsidR="008D14ED" w:rsidRPr="00815CA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D14ED" w:rsidRPr="00815CA6">
              <w:rPr>
                <w:rStyle w:val="Hiperhivatkozs"/>
              </w:rPr>
              <w:t>Egyéb kiegészítő szabályok</w:t>
            </w:r>
            <w:r w:rsidR="008D14ED" w:rsidRPr="00815CA6">
              <w:rPr>
                <w:webHidden/>
              </w:rPr>
              <w:tab/>
            </w:r>
            <w:r w:rsidR="008D14ED" w:rsidRPr="00815CA6">
              <w:rPr>
                <w:webHidden/>
              </w:rPr>
              <w:fldChar w:fldCharType="begin"/>
            </w:r>
            <w:r w:rsidR="008D14ED" w:rsidRPr="00815CA6">
              <w:rPr>
                <w:webHidden/>
              </w:rPr>
              <w:instrText xml:space="preserve"> PAGEREF _Toc523737604 \h </w:instrText>
            </w:r>
            <w:r w:rsidR="008D14ED" w:rsidRPr="00815CA6">
              <w:rPr>
                <w:webHidden/>
              </w:rPr>
            </w:r>
            <w:r w:rsidR="008D14ED" w:rsidRPr="00815CA6">
              <w:rPr>
                <w:webHidden/>
              </w:rPr>
              <w:fldChar w:fldCharType="separate"/>
            </w:r>
            <w:r w:rsidR="008D14ED" w:rsidRPr="00815CA6">
              <w:rPr>
                <w:webHidden/>
              </w:rPr>
              <w:t>6</w:t>
            </w:r>
            <w:r w:rsidR="008D14ED" w:rsidRPr="00815CA6">
              <w:rPr>
                <w:webHidden/>
              </w:rPr>
              <w:fldChar w:fldCharType="end"/>
            </w:r>
          </w:hyperlink>
        </w:p>
        <w:p w14:paraId="64D77328" w14:textId="77777777" w:rsidR="008D14ED" w:rsidRPr="00815CA6" w:rsidRDefault="008D14ED" w:rsidP="008D14ED">
          <w:pPr>
            <w:pStyle w:val="TJ1"/>
          </w:pPr>
          <w:r w:rsidRPr="00815CA6">
            <w:rPr>
              <w:bCs/>
            </w:rPr>
            <w:fldChar w:fldCharType="end"/>
          </w:r>
        </w:p>
      </w:sdtContent>
    </w:sdt>
    <w:p w14:paraId="3869B626" w14:textId="77777777" w:rsidR="008D14ED" w:rsidRPr="00C90160" w:rsidRDefault="008D14ED" w:rsidP="00796D2E">
      <w:pPr>
        <w:pStyle w:val="Cmsor1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93055574"/>
      <w:bookmarkStart w:id="1" w:name="_Toc523737594"/>
      <w:r w:rsidRPr="00C90160">
        <w:rPr>
          <w:rFonts w:ascii="Times New Roman" w:hAnsi="Times New Roman" w:cs="Times New Roman"/>
          <w:color w:val="auto"/>
          <w:sz w:val="26"/>
          <w:szCs w:val="26"/>
        </w:rPr>
        <w:t>Házirend hatálya</w:t>
      </w:r>
      <w:bookmarkEnd w:id="0"/>
      <w:bookmarkEnd w:id="1"/>
    </w:p>
    <w:p w14:paraId="4A7DA9DE" w14:textId="77777777" w:rsidR="008D14ED" w:rsidRDefault="008D14ED" w:rsidP="008D14ED">
      <w:pPr>
        <w:spacing w:before="120" w:line="276" w:lineRule="auto"/>
        <w:jc w:val="both"/>
      </w:pPr>
      <w:r w:rsidRPr="00091FC1">
        <w:t xml:space="preserve">A házirend olyan szabályokat tartalmaz, amelyek </w:t>
      </w:r>
      <w:r>
        <w:t>az ellátottakra</w:t>
      </w:r>
      <w:r w:rsidRPr="00091FC1">
        <w:t xml:space="preserve">, </w:t>
      </w:r>
      <w:r>
        <w:t xml:space="preserve">szülőkre, </w:t>
      </w:r>
      <w:r w:rsidRPr="00091FC1">
        <w:t xml:space="preserve">a dolgozókra továbbá az intézmény területén tartózkodó valamennyi személyre nézve egyaránt kötelező. </w:t>
      </w:r>
    </w:p>
    <w:p w14:paraId="51EA9039" w14:textId="77777777" w:rsidR="008D14ED" w:rsidRPr="001717BF" w:rsidRDefault="008D14ED" w:rsidP="008D14ED">
      <w:pPr>
        <w:spacing w:line="276" w:lineRule="auto"/>
        <w:jc w:val="both"/>
      </w:pPr>
    </w:p>
    <w:p w14:paraId="2EABCE19" w14:textId="77777777" w:rsidR="008D14ED" w:rsidRPr="00C90160" w:rsidRDefault="008D14ED" w:rsidP="00796D2E">
      <w:pPr>
        <w:pStyle w:val="Cmsor1"/>
        <w:numPr>
          <w:ilvl w:val="0"/>
          <w:numId w:val="1"/>
        </w:numPr>
        <w:spacing w:before="0" w:after="120" w:line="276" w:lineRule="auto"/>
        <w:ind w:left="426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523737595"/>
      <w:bookmarkStart w:id="3" w:name="_Toc493055575"/>
      <w:r w:rsidRPr="00C90160">
        <w:rPr>
          <w:rFonts w:ascii="Times New Roman" w:hAnsi="Times New Roman" w:cs="Times New Roman"/>
          <w:color w:val="auto"/>
          <w:sz w:val="26"/>
          <w:szCs w:val="26"/>
        </w:rPr>
        <w:t>Az intézmény nyitvatartási ideje</w:t>
      </w:r>
      <w:bookmarkEnd w:id="2"/>
    </w:p>
    <w:p w14:paraId="100E646F" w14:textId="77777777" w:rsidR="008D14ED" w:rsidRDefault="008D14ED" w:rsidP="008D14ED">
      <w:pPr>
        <w:spacing w:after="120" w:line="276" w:lineRule="auto"/>
        <w:jc w:val="both"/>
      </w:pPr>
      <w:r>
        <w:t xml:space="preserve">Az intézmény munkanapokon </w:t>
      </w:r>
      <w:r w:rsidRPr="00667CCF">
        <w:rPr>
          <w:u w:val="single"/>
        </w:rPr>
        <w:t>6</w:t>
      </w:r>
      <w:r w:rsidRPr="00134B7A">
        <w:rPr>
          <w:u w:val="single"/>
        </w:rPr>
        <w:t>:</w:t>
      </w:r>
      <w:r>
        <w:rPr>
          <w:u w:val="single"/>
        </w:rPr>
        <w:t>00 - 18:0</w:t>
      </w:r>
      <w:r w:rsidRPr="00355579">
        <w:rPr>
          <w:u w:val="single"/>
        </w:rPr>
        <w:t>0 óra</w:t>
      </w:r>
      <w:r>
        <w:t xml:space="preserve"> között tart nyitva. </w:t>
      </w:r>
    </w:p>
    <w:p w14:paraId="132FB784" w14:textId="7B37172F" w:rsidR="008D14ED" w:rsidRDefault="008D14ED" w:rsidP="008D14ED">
      <w:pPr>
        <w:spacing w:line="276" w:lineRule="auto"/>
        <w:jc w:val="both"/>
        <w:rPr>
          <w:bCs/>
          <w:u w:val="single"/>
        </w:rPr>
      </w:pPr>
      <w:r w:rsidRPr="00ED1A1A">
        <w:rPr>
          <w:b/>
        </w:rPr>
        <w:t>Fogadóóra</w:t>
      </w:r>
      <w:r>
        <w:t xml:space="preserve">: </w:t>
      </w:r>
      <w:r>
        <w:rPr>
          <w:bCs/>
        </w:rPr>
        <w:t xml:space="preserve">minden </w:t>
      </w:r>
      <w:r w:rsidR="00A14B13">
        <w:rPr>
          <w:bCs/>
        </w:rPr>
        <w:t>szerdán</w:t>
      </w:r>
      <w:r w:rsidR="00FF5853">
        <w:rPr>
          <w:bCs/>
        </w:rPr>
        <w:t xml:space="preserve"> </w:t>
      </w:r>
      <w:r w:rsidRPr="00ED1A1A">
        <w:rPr>
          <w:bCs/>
          <w:u w:val="single"/>
        </w:rPr>
        <w:t>9:00 – 11:00 óráig</w:t>
      </w:r>
    </w:p>
    <w:p w14:paraId="289FF77B" w14:textId="66217A74" w:rsidR="008D14ED" w:rsidRDefault="008D14ED" w:rsidP="008D14ED">
      <w:pPr>
        <w:tabs>
          <w:tab w:val="left" w:pos="1701"/>
        </w:tabs>
        <w:spacing w:before="120" w:line="276" w:lineRule="auto"/>
        <w:jc w:val="both"/>
      </w:pPr>
      <w:r w:rsidRPr="000432BF">
        <w:t>A</w:t>
      </w:r>
      <w:r w:rsidR="00A14B13">
        <w:t>z intézmény vezetője és helyettese</w:t>
      </w:r>
      <w:r w:rsidRPr="000432BF">
        <w:rPr>
          <w:bCs/>
        </w:rPr>
        <w:t xml:space="preserve"> a </w:t>
      </w:r>
      <w:r w:rsidRPr="000432BF">
        <w:t xml:space="preserve">hivatali </w:t>
      </w:r>
      <w:r w:rsidRPr="000432BF">
        <w:rPr>
          <w:bCs/>
        </w:rPr>
        <w:t xml:space="preserve">fogadó órájától </w:t>
      </w:r>
      <w:r w:rsidRPr="000432BF">
        <w:t>eltérően is tart fogadóórát előzetes, telefonos időpont egyeztetés alapján.</w:t>
      </w:r>
    </w:p>
    <w:p w14:paraId="1BE5E9D3" w14:textId="77777777" w:rsidR="008D14ED" w:rsidRDefault="008D14ED" w:rsidP="008D14ED">
      <w:pPr>
        <w:spacing w:before="120" w:after="120" w:line="276" w:lineRule="auto"/>
        <w:jc w:val="both"/>
        <w:rPr>
          <w:u w:val="single"/>
        </w:rPr>
      </w:pPr>
      <w:r w:rsidRPr="00667CCF">
        <w:rPr>
          <w:u w:val="single"/>
        </w:rPr>
        <w:t>Napirend</w:t>
      </w:r>
    </w:p>
    <w:p w14:paraId="5E4809B5" w14:textId="77777777" w:rsidR="008D14ED" w:rsidRDefault="008D14ED" w:rsidP="008D14ED">
      <w:pPr>
        <w:tabs>
          <w:tab w:val="left" w:pos="1701"/>
        </w:tabs>
        <w:spacing w:after="120"/>
      </w:pPr>
      <w:r>
        <w:t>0</w:t>
      </w:r>
      <w:r w:rsidRPr="0060578F">
        <w:t xml:space="preserve">6.00 – </w:t>
      </w:r>
      <w:r>
        <w:t>0</w:t>
      </w:r>
      <w:r w:rsidRPr="0060578F">
        <w:t xml:space="preserve">8.00 </w:t>
      </w:r>
      <w:r w:rsidRPr="0060578F">
        <w:tab/>
        <w:t>A gyermekek érkezése, kézmosás, játék</w:t>
      </w:r>
    </w:p>
    <w:p w14:paraId="0CA95E97" w14:textId="77777777" w:rsidR="008D14ED" w:rsidRDefault="008D14ED" w:rsidP="008D14ED">
      <w:pPr>
        <w:tabs>
          <w:tab w:val="left" w:pos="1701"/>
        </w:tabs>
        <w:spacing w:after="120"/>
      </w:pPr>
      <w:r>
        <w:t>08.00 – 08.30</w:t>
      </w:r>
      <w:r>
        <w:tab/>
      </w:r>
      <w:r w:rsidRPr="0060578F">
        <w:t>Reggeli</w:t>
      </w:r>
    </w:p>
    <w:p w14:paraId="589E87AB" w14:textId="77777777" w:rsidR="008D14ED" w:rsidRPr="0060578F" w:rsidRDefault="008D14ED" w:rsidP="008D14ED">
      <w:pPr>
        <w:tabs>
          <w:tab w:val="left" w:pos="1701"/>
        </w:tabs>
        <w:spacing w:after="120"/>
      </w:pPr>
      <w:r>
        <w:t xml:space="preserve">08.30 – 09.00 </w:t>
      </w:r>
      <w:r>
        <w:tab/>
      </w:r>
      <w:r w:rsidRPr="0060578F">
        <w:t>Szabad játéktevékenység, szükség szerint fürdőszobai műveletek</w:t>
      </w:r>
    </w:p>
    <w:p w14:paraId="54C78988" w14:textId="77777777" w:rsidR="008D14ED" w:rsidRDefault="008D14ED" w:rsidP="008D14ED">
      <w:pPr>
        <w:tabs>
          <w:tab w:val="left" w:pos="1701"/>
        </w:tabs>
        <w:spacing w:after="120"/>
        <w:jc w:val="both"/>
      </w:pPr>
      <w:r>
        <w:t>0</w:t>
      </w:r>
      <w:r w:rsidRPr="0060578F">
        <w:t>9.</w:t>
      </w:r>
      <w:r>
        <w:t xml:space="preserve">00 </w:t>
      </w:r>
      <w:r w:rsidRPr="0060578F">
        <w:t>–</w:t>
      </w:r>
      <w:r>
        <w:t xml:space="preserve"> 0</w:t>
      </w:r>
      <w:r w:rsidRPr="0060578F">
        <w:t>9.30</w:t>
      </w:r>
      <w:r>
        <w:tab/>
        <w:t>Játék a csoportszobában,</w:t>
      </w:r>
      <w:r w:rsidRPr="0060578F">
        <w:t xml:space="preserve"> </w:t>
      </w:r>
      <w:r>
        <w:t>vagy levegőzés az udvaron</w:t>
      </w:r>
    </w:p>
    <w:p w14:paraId="05F3FB27" w14:textId="77777777" w:rsidR="008D14ED" w:rsidRDefault="008D14ED" w:rsidP="008D14ED">
      <w:pPr>
        <w:tabs>
          <w:tab w:val="left" w:pos="1701"/>
        </w:tabs>
        <w:spacing w:after="120"/>
      </w:pPr>
      <w:r>
        <w:t xml:space="preserve">09.40 – 10.05 </w:t>
      </w:r>
      <w:r>
        <w:tab/>
        <w:t>Tízórai</w:t>
      </w:r>
    </w:p>
    <w:p w14:paraId="7BF6CB59" w14:textId="227E59B0" w:rsidR="008D14ED" w:rsidRPr="0060578F" w:rsidRDefault="008D14ED" w:rsidP="008D14ED">
      <w:pPr>
        <w:tabs>
          <w:tab w:val="left" w:pos="1701"/>
        </w:tabs>
        <w:spacing w:after="120"/>
        <w:ind w:left="1701" w:hanging="1701"/>
      </w:pPr>
      <w:r>
        <w:t xml:space="preserve">10.05 – </w:t>
      </w:r>
      <w:r w:rsidR="00984073">
        <w:t xml:space="preserve">11.30 </w:t>
      </w:r>
      <w:r w:rsidR="00984073">
        <w:tab/>
      </w:r>
      <w:r>
        <w:t xml:space="preserve">Szobai vagy udvari tevékenységek, fürdőszobai műveletek, </w:t>
      </w:r>
    </w:p>
    <w:p w14:paraId="45E420C6" w14:textId="77777777" w:rsidR="008D14ED" w:rsidRDefault="008D14ED" w:rsidP="008D14ED">
      <w:pPr>
        <w:tabs>
          <w:tab w:val="left" w:pos="1701"/>
        </w:tabs>
        <w:spacing w:after="120"/>
      </w:pPr>
      <w:r w:rsidRPr="0060578F">
        <w:t xml:space="preserve">11.30 – </w:t>
      </w:r>
      <w:r>
        <w:t>12.00</w:t>
      </w:r>
      <w:r>
        <w:tab/>
        <w:t>Ebéd</w:t>
      </w:r>
    </w:p>
    <w:p w14:paraId="5BCA271E" w14:textId="77777777" w:rsidR="008D14ED" w:rsidRDefault="008D14ED" w:rsidP="008D14ED">
      <w:pPr>
        <w:tabs>
          <w:tab w:val="left" w:pos="1701"/>
        </w:tabs>
        <w:spacing w:after="120"/>
      </w:pPr>
      <w:r>
        <w:t xml:space="preserve">12.00 – </w:t>
      </w:r>
      <w:r w:rsidRPr="0060578F">
        <w:t xml:space="preserve">14.30 </w:t>
      </w:r>
      <w:r w:rsidRPr="0060578F">
        <w:tab/>
      </w:r>
      <w:r>
        <w:t>P</w:t>
      </w:r>
      <w:r w:rsidRPr="0060578F">
        <w:t>ihenőidő</w:t>
      </w:r>
    </w:p>
    <w:p w14:paraId="754B85E8" w14:textId="77777777" w:rsidR="008D14ED" w:rsidRPr="0060578F" w:rsidRDefault="008D14ED" w:rsidP="008D14ED">
      <w:pPr>
        <w:tabs>
          <w:tab w:val="left" w:pos="1701"/>
        </w:tabs>
        <w:spacing w:after="120"/>
      </w:pPr>
      <w:r w:rsidRPr="0060578F">
        <w:t xml:space="preserve">14.30 </w:t>
      </w:r>
      <w:r>
        <w:t>–</w:t>
      </w:r>
      <w:r w:rsidRPr="0060578F">
        <w:t xml:space="preserve"> 15.00 </w:t>
      </w:r>
      <w:r w:rsidRPr="0060578F">
        <w:tab/>
        <w:t>Ébredési sorrendben fürdőszobai műveletek</w:t>
      </w:r>
      <w:r>
        <w:t>, s</w:t>
      </w:r>
      <w:r w:rsidRPr="0060578F">
        <w:t>zabad játéktevékenység</w:t>
      </w:r>
    </w:p>
    <w:p w14:paraId="6D5D1794" w14:textId="77777777" w:rsidR="008D14ED" w:rsidRDefault="008D14ED" w:rsidP="008D14ED">
      <w:pPr>
        <w:pStyle w:val="Listaszerbekezds"/>
        <w:tabs>
          <w:tab w:val="left" w:pos="1701"/>
        </w:tabs>
        <w:ind w:left="0"/>
        <w:jc w:val="both"/>
      </w:pPr>
      <w:r w:rsidRPr="0060578F">
        <w:t xml:space="preserve">15.00 – 15.20 </w:t>
      </w:r>
      <w:r w:rsidRPr="0060578F">
        <w:tab/>
        <w:t>Uzsonna</w:t>
      </w:r>
    </w:p>
    <w:p w14:paraId="275E842D" w14:textId="77777777" w:rsidR="008D14ED" w:rsidRDefault="008D14ED" w:rsidP="008D14ED">
      <w:pPr>
        <w:pStyle w:val="Listaszerbekezds"/>
        <w:tabs>
          <w:tab w:val="left" w:pos="1701"/>
        </w:tabs>
        <w:spacing w:after="120"/>
        <w:ind w:left="0"/>
        <w:jc w:val="both"/>
      </w:pPr>
      <w:r>
        <w:t>15.20 – 18.00</w:t>
      </w:r>
      <w:r w:rsidRPr="0060578F">
        <w:tab/>
      </w:r>
      <w:r>
        <w:t>Szabad j</w:t>
      </w:r>
      <w:r w:rsidRPr="0060578F">
        <w:t>áték</w:t>
      </w:r>
      <w:r>
        <w:t>tevékenység, a</w:t>
      </w:r>
      <w:r w:rsidRPr="0060578F">
        <w:t xml:space="preserve"> gyermekek hazaadása érkező szüleiknek</w:t>
      </w:r>
    </w:p>
    <w:p w14:paraId="70016C1D" w14:textId="77777777" w:rsidR="008D14ED" w:rsidRDefault="008D14ED" w:rsidP="008D14ED">
      <w:pPr>
        <w:pStyle w:val="Listaszerbekezds"/>
        <w:tabs>
          <w:tab w:val="left" w:pos="1701"/>
        </w:tabs>
        <w:ind w:left="0"/>
        <w:jc w:val="both"/>
      </w:pPr>
    </w:p>
    <w:p w14:paraId="019D9677" w14:textId="77777777" w:rsidR="008D14ED" w:rsidRPr="00C90160" w:rsidRDefault="008D14ED" w:rsidP="00796D2E">
      <w:pPr>
        <w:pStyle w:val="Cmsor1"/>
        <w:numPr>
          <w:ilvl w:val="0"/>
          <w:numId w:val="1"/>
        </w:numPr>
        <w:spacing w:before="0" w:after="120" w:line="276" w:lineRule="auto"/>
        <w:ind w:left="426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523737596"/>
      <w:bookmarkEnd w:id="3"/>
      <w:r w:rsidRPr="00C90160">
        <w:rPr>
          <w:rFonts w:ascii="Times New Roman" w:hAnsi="Times New Roman" w:cs="Times New Roman"/>
          <w:color w:val="auto"/>
          <w:sz w:val="26"/>
          <w:szCs w:val="26"/>
        </w:rPr>
        <w:t>Az intézmény által nyújtott szolgáltatások köre</w:t>
      </w:r>
      <w:bookmarkEnd w:id="4"/>
    </w:p>
    <w:p w14:paraId="15A20583" w14:textId="77777777" w:rsidR="008D14ED" w:rsidRDefault="008D14ED" w:rsidP="00796D2E">
      <w:pPr>
        <w:numPr>
          <w:ilvl w:val="0"/>
          <w:numId w:val="3"/>
        </w:numPr>
        <w:spacing w:line="276" w:lineRule="auto"/>
        <w:jc w:val="both"/>
      </w:pPr>
      <w:r w:rsidRPr="000A4B33">
        <w:t xml:space="preserve">szakszerű gondozás-nevelés, testi-lelki szükségletek kielégítése, </w:t>
      </w:r>
    </w:p>
    <w:p w14:paraId="03BA2180" w14:textId="77777777" w:rsidR="008D14ED" w:rsidRPr="000A4B33" w:rsidRDefault="008D14ED" w:rsidP="00796D2E">
      <w:pPr>
        <w:numPr>
          <w:ilvl w:val="0"/>
          <w:numId w:val="3"/>
        </w:numPr>
        <w:spacing w:line="276" w:lineRule="auto"/>
        <w:jc w:val="both"/>
      </w:pPr>
      <w:r w:rsidRPr="000A4B33">
        <w:t>a fejlődés és a szocializáció segítése,</w:t>
      </w:r>
    </w:p>
    <w:p w14:paraId="16A3DF3E" w14:textId="77777777" w:rsidR="008D14ED" w:rsidRPr="000A4B33" w:rsidRDefault="008D14ED" w:rsidP="00796D2E">
      <w:pPr>
        <w:numPr>
          <w:ilvl w:val="0"/>
          <w:numId w:val="3"/>
        </w:numPr>
        <w:spacing w:line="276" w:lineRule="auto"/>
      </w:pPr>
      <w:r w:rsidRPr="000A4B33">
        <w:t>napi négyszeri (orvos által ellenőrzött, az életkornak megfelelő) étkezés,</w:t>
      </w:r>
    </w:p>
    <w:p w14:paraId="27B7FE0B" w14:textId="77777777" w:rsidR="008D14ED" w:rsidRPr="000A4B33" w:rsidRDefault="008D14ED" w:rsidP="00796D2E">
      <w:pPr>
        <w:numPr>
          <w:ilvl w:val="0"/>
          <w:numId w:val="3"/>
        </w:numPr>
        <w:spacing w:line="276" w:lineRule="auto"/>
      </w:pPr>
      <w:r w:rsidRPr="000A4B33">
        <w:t>a fejlődéshez szükséges egészséges és biztonságos környezet,</w:t>
      </w:r>
    </w:p>
    <w:p w14:paraId="5899A3C7" w14:textId="77777777" w:rsidR="008D14ED" w:rsidRPr="000A4B33" w:rsidRDefault="008D14ED" w:rsidP="00796D2E">
      <w:pPr>
        <w:numPr>
          <w:ilvl w:val="0"/>
          <w:numId w:val="3"/>
        </w:numPr>
        <w:spacing w:line="276" w:lineRule="auto"/>
      </w:pPr>
      <w:r w:rsidRPr="000A4B33">
        <w:t>egészségvédelem</w:t>
      </w:r>
      <w:r>
        <w:t>,</w:t>
      </w:r>
      <w:r w:rsidRPr="000A4B33">
        <w:t xml:space="preserve"> egészségnevelés, kult</w:t>
      </w:r>
      <w:r>
        <w:t>u</w:t>
      </w:r>
      <w:r w:rsidRPr="000A4B33">
        <w:t>rhigiénés szokások kialakulásának segítése,</w:t>
      </w:r>
    </w:p>
    <w:p w14:paraId="192CFF32" w14:textId="77777777" w:rsidR="008D14ED" w:rsidRPr="000A4B33" w:rsidRDefault="008D14ED" w:rsidP="00796D2E">
      <w:pPr>
        <w:numPr>
          <w:ilvl w:val="0"/>
          <w:numId w:val="3"/>
        </w:numPr>
        <w:spacing w:line="276" w:lineRule="auto"/>
      </w:pPr>
      <w:r w:rsidRPr="000A4B33">
        <w:t xml:space="preserve">állandóság (saját </w:t>
      </w:r>
      <w:r>
        <w:t>kisgyermeknevelő-</w:t>
      </w:r>
      <w:r w:rsidRPr="000A4B33">
        <w:t>rendszer), egyéni bánásmód,</w:t>
      </w:r>
    </w:p>
    <w:p w14:paraId="6E46E08D" w14:textId="77777777" w:rsidR="008D14ED" w:rsidRPr="000A4B33" w:rsidRDefault="008D14ED" w:rsidP="00796D2E">
      <w:pPr>
        <w:numPr>
          <w:ilvl w:val="0"/>
          <w:numId w:val="3"/>
        </w:numPr>
        <w:spacing w:line="276" w:lineRule="auto"/>
      </w:pPr>
      <w:r w:rsidRPr="000A4B33">
        <w:t>időjárástól függően napi lehetőség a szabad levegőn való játékra,</w:t>
      </w:r>
    </w:p>
    <w:p w14:paraId="302174B0" w14:textId="77777777" w:rsidR="008D14ED" w:rsidRPr="000A4B33" w:rsidRDefault="008D14ED" w:rsidP="00796D2E">
      <w:pPr>
        <w:numPr>
          <w:ilvl w:val="0"/>
          <w:numId w:val="3"/>
        </w:numPr>
        <w:spacing w:line="276" w:lineRule="auto"/>
      </w:pPr>
      <w:r w:rsidRPr="000A4B33">
        <w:t xml:space="preserve">az egyéni ruhanemű kivételével textíliával történő ellátás, </w:t>
      </w:r>
    </w:p>
    <w:p w14:paraId="0E865A55" w14:textId="77777777" w:rsidR="008D14ED" w:rsidRPr="000A4B33" w:rsidRDefault="008D14ED" w:rsidP="00796D2E">
      <w:pPr>
        <w:numPr>
          <w:ilvl w:val="0"/>
          <w:numId w:val="3"/>
        </w:numPr>
        <w:spacing w:line="276" w:lineRule="auto"/>
      </w:pPr>
      <w:r w:rsidRPr="000A4B33">
        <w:t>korcsoportnak megfelelő játékeszközök,</w:t>
      </w:r>
    </w:p>
    <w:p w14:paraId="534432EA" w14:textId="77777777" w:rsidR="008D14ED" w:rsidRDefault="008D14ED" w:rsidP="00796D2E">
      <w:pPr>
        <w:numPr>
          <w:ilvl w:val="0"/>
          <w:numId w:val="3"/>
        </w:numPr>
        <w:spacing w:line="276" w:lineRule="auto"/>
      </w:pPr>
      <w:r w:rsidRPr="000A4B33">
        <w:t xml:space="preserve">rendszeres orvosi felügyelet, </w:t>
      </w:r>
    </w:p>
    <w:p w14:paraId="7A621225" w14:textId="77777777" w:rsidR="008D14ED" w:rsidRPr="000A4B33" w:rsidRDefault="008D14ED" w:rsidP="00796D2E">
      <w:pPr>
        <w:numPr>
          <w:ilvl w:val="0"/>
          <w:numId w:val="3"/>
        </w:numPr>
        <w:spacing w:after="240" w:line="276" w:lineRule="auto"/>
      </w:pPr>
      <w:r>
        <w:t xml:space="preserve">az </w:t>
      </w:r>
      <w:r w:rsidRPr="000A4B33">
        <w:t>óvodai életre való felkészítés.</w:t>
      </w:r>
    </w:p>
    <w:p w14:paraId="1F5F1F29" w14:textId="77777777" w:rsidR="008D14ED" w:rsidRPr="00C90160" w:rsidRDefault="008D14ED" w:rsidP="00796D2E">
      <w:pPr>
        <w:pStyle w:val="Cmsor1"/>
        <w:numPr>
          <w:ilvl w:val="0"/>
          <w:numId w:val="1"/>
        </w:numPr>
        <w:spacing w:before="0" w:after="120" w:line="276" w:lineRule="auto"/>
        <w:ind w:left="426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523737597"/>
      <w:r w:rsidRPr="00C90160">
        <w:rPr>
          <w:rFonts w:ascii="Times New Roman" w:hAnsi="Times New Roman" w:cs="Times New Roman"/>
          <w:color w:val="auto"/>
          <w:sz w:val="26"/>
          <w:szCs w:val="26"/>
        </w:rPr>
        <w:t>Étkeztetés rendje</w:t>
      </w:r>
      <w:bookmarkEnd w:id="5"/>
    </w:p>
    <w:p w14:paraId="1F3B3C57" w14:textId="77777777" w:rsidR="008D14ED" w:rsidRDefault="008D14ED" w:rsidP="008D14ED">
      <w:pPr>
        <w:tabs>
          <w:tab w:val="left" w:pos="1701"/>
        </w:tabs>
        <w:spacing w:after="120"/>
        <w:jc w:val="both"/>
      </w:pPr>
      <w:r>
        <w:t xml:space="preserve">A gyermekeknek napi négyszeri étkezésre van lehetőségük térítési díj ellenében, melyek időpontját a napirend határozza meg. </w:t>
      </w:r>
    </w:p>
    <w:p w14:paraId="3E86A448" w14:textId="77777777" w:rsidR="008D14ED" w:rsidRPr="00B170CD" w:rsidRDefault="008D14ED" w:rsidP="008D14ED">
      <w:pPr>
        <w:tabs>
          <w:tab w:val="left" w:pos="1701"/>
        </w:tabs>
        <w:spacing w:line="276" w:lineRule="auto"/>
        <w:jc w:val="both"/>
      </w:pPr>
      <w:r w:rsidRPr="00B170CD">
        <w:t xml:space="preserve">Az ételallergiás vagy más egészségügyi okból diétára szoruló gyermeknek tudjuk biztosítani a diétás étkezést abban az esetben, ha a szülő szakorvosi véleménnyel igazolni tudja, hogy gyermeke diétára szorul. </w:t>
      </w:r>
    </w:p>
    <w:p w14:paraId="4E592D5B" w14:textId="77777777" w:rsidR="008D14ED" w:rsidRDefault="008D14ED" w:rsidP="008D14ED">
      <w:pPr>
        <w:spacing w:before="120" w:line="276" w:lineRule="auto"/>
        <w:jc w:val="both"/>
        <w:rPr>
          <w:b/>
        </w:rPr>
      </w:pPr>
      <w:r>
        <w:rPr>
          <w:b/>
        </w:rPr>
        <w:t>Étkezési igény lemondása</w:t>
      </w:r>
    </w:p>
    <w:p w14:paraId="4E2DD5AC" w14:textId="77777777" w:rsidR="008D14ED" w:rsidRDefault="008D14ED" w:rsidP="008D14ED">
      <w:pPr>
        <w:spacing w:before="120" w:line="276" w:lineRule="auto"/>
        <w:jc w:val="both"/>
      </w:pPr>
      <w:r>
        <w:t xml:space="preserve">A heti étkezésigénylést megelőző héten kell jelenteni a lemondás szándékát. A megkezdett héten – változás esetén - az étkezést </w:t>
      </w:r>
      <w:r w:rsidR="0068146C">
        <w:t>előző nap reggel 8</w:t>
      </w:r>
      <w:r w:rsidR="00ED6EFB">
        <w:t xml:space="preserve"> </w:t>
      </w:r>
      <w:r w:rsidR="0068146C">
        <w:t>óráig lehet lemondani</w:t>
      </w:r>
      <w:r>
        <w:t>, ill. bejelenteni. Ennek hiányában a már megrendelt étkezést is ki kell fizetni.</w:t>
      </w:r>
      <w:r w:rsidR="00436F0A">
        <w:t xml:space="preserve"> Két napon túli hiányzás esetén a bölcsőde automatikusan lemondja a gyermek étkezését, amit a szülőnek/törvényes képviselőnek a gyermek bölcsődébe érkezése előtt</w:t>
      </w:r>
      <w:r w:rsidR="00ED6EFB">
        <w:t>i napon, reggel 8 óráig</w:t>
      </w:r>
      <w:r w:rsidR="00436F0A">
        <w:t xml:space="preserve"> </w:t>
      </w:r>
      <w:r w:rsidR="00ED6EFB">
        <w:t>újra meg kell</w:t>
      </w:r>
      <w:r w:rsidR="00436F0A">
        <w:t xml:space="preserve"> rendelni</w:t>
      </w:r>
      <w:r w:rsidR="00ED6EFB">
        <w:t>e</w:t>
      </w:r>
      <w:r w:rsidR="00436F0A">
        <w:t>.</w:t>
      </w:r>
    </w:p>
    <w:p w14:paraId="4F6B0A9D" w14:textId="77777777" w:rsidR="008D14ED" w:rsidRDefault="008D14ED" w:rsidP="008D14ED">
      <w:pPr>
        <w:spacing w:line="276" w:lineRule="auto"/>
        <w:jc w:val="both"/>
      </w:pPr>
    </w:p>
    <w:p w14:paraId="58830EC9" w14:textId="77777777" w:rsidR="008D14ED" w:rsidRPr="00C90160" w:rsidRDefault="008D14ED" w:rsidP="00796D2E">
      <w:pPr>
        <w:pStyle w:val="paragraphstyle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outlineLvl w:val="0"/>
        <w:rPr>
          <w:rStyle w:val="style5"/>
          <w:b/>
          <w:sz w:val="26"/>
          <w:szCs w:val="26"/>
        </w:rPr>
      </w:pPr>
      <w:bookmarkStart w:id="6" w:name="_Toc523737598"/>
      <w:r w:rsidRPr="00C90160">
        <w:rPr>
          <w:rStyle w:val="style5"/>
          <w:b/>
          <w:sz w:val="26"/>
          <w:szCs w:val="26"/>
        </w:rPr>
        <w:t>Az intézményi jogviszony megszűnésének szabályai</w:t>
      </w:r>
      <w:bookmarkEnd w:id="6"/>
    </w:p>
    <w:p w14:paraId="36DB287C" w14:textId="77777777" w:rsidR="008D14ED" w:rsidRPr="001D26B3" w:rsidRDefault="008D14ED" w:rsidP="008D14ED">
      <w:pPr>
        <w:pStyle w:val="paragraphstyle11"/>
        <w:shd w:val="clear" w:color="auto" w:fill="FFFFFF"/>
        <w:spacing w:before="120" w:beforeAutospacing="0" w:after="120" w:afterAutospacing="0" w:line="276" w:lineRule="auto"/>
        <w:jc w:val="both"/>
        <w:rPr>
          <w:rStyle w:val="style5"/>
          <w:b/>
        </w:rPr>
      </w:pPr>
      <w:r>
        <w:rPr>
          <w:rStyle w:val="style5"/>
          <w:b/>
        </w:rPr>
        <w:t>Az ellátás megszűnik</w:t>
      </w:r>
    </w:p>
    <w:p w14:paraId="10ACF35E" w14:textId="77777777" w:rsidR="008D14ED" w:rsidRPr="001D26B3" w:rsidRDefault="008D14ED" w:rsidP="00A14B13">
      <w:pPr>
        <w:pStyle w:val="paragraphstyle1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yle5"/>
        </w:rPr>
      </w:pPr>
      <w:r w:rsidRPr="001D26B3">
        <w:rPr>
          <w:rStyle w:val="style5"/>
        </w:rPr>
        <w:t>az intézmény jogutód nélküli megszűnésével,</w:t>
      </w:r>
    </w:p>
    <w:p w14:paraId="56011A37" w14:textId="77777777" w:rsidR="008D14ED" w:rsidRPr="001D26B3" w:rsidRDefault="008D14ED" w:rsidP="00A14B13">
      <w:pPr>
        <w:pStyle w:val="paragraphstyle1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yle5"/>
        </w:rPr>
      </w:pPr>
      <w:r w:rsidRPr="001D26B3">
        <w:rPr>
          <w:rStyle w:val="style5"/>
        </w:rPr>
        <w:t>a jogosult halálával,</w:t>
      </w:r>
    </w:p>
    <w:p w14:paraId="03578B3F" w14:textId="77777777" w:rsidR="008D14ED" w:rsidRDefault="008D14ED" w:rsidP="00A14B13">
      <w:pPr>
        <w:pStyle w:val="paragraphstyle1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yle5"/>
        </w:rPr>
      </w:pPr>
      <w:r>
        <w:rPr>
          <w:rStyle w:val="style5"/>
        </w:rPr>
        <w:t>a jogosultság feltételeinek megszűnésével,</w:t>
      </w:r>
    </w:p>
    <w:p w14:paraId="5085AC81" w14:textId="77777777" w:rsidR="008D14ED" w:rsidRDefault="008D14ED" w:rsidP="00A14B13">
      <w:pPr>
        <w:pStyle w:val="paragraphstyle11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</w:pPr>
      <w:r w:rsidRPr="00BB3FCF">
        <w:t>az ellátott másik intézményben történő elhelyezés</w:t>
      </w:r>
      <w:r>
        <w:t>ével.</w:t>
      </w:r>
    </w:p>
    <w:p w14:paraId="63CD58E5" w14:textId="5E457D19" w:rsidR="005277BF" w:rsidRDefault="008D14ED" w:rsidP="00A14B13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ha a jogosult a házirend</w:t>
      </w:r>
      <w:r w:rsidR="005277BF">
        <w:t>et ismételten, súlyosan megsérti:</w:t>
      </w:r>
      <w:r w:rsidR="00A36921">
        <w:t xml:space="preserve"> </w:t>
      </w:r>
    </w:p>
    <w:p w14:paraId="5FEF08D0" w14:textId="3EC0D5AE" w:rsidR="005277BF" w:rsidRDefault="005277BF" w:rsidP="005277BF">
      <w:pPr>
        <w:pStyle w:val="Listaszerbekezds"/>
        <w:spacing w:line="276" w:lineRule="auto"/>
        <w:ind w:left="862"/>
        <w:jc w:val="both"/>
      </w:pPr>
      <w:r>
        <w:t>-</w:t>
      </w:r>
      <w:r w:rsidR="00DE34F8">
        <w:t xml:space="preserve"> bölcsőde által meghatározott id</w:t>
      </w:r>
      <w:r>
        <w:t>őpontok be nem tartásával</w:t>
      </w:r>
      <w:r w:rsidR="00DE34F8">
        <w:t xml:space="preserve">, </w:t>
      </w:r>
    </w:p>
    <w:p w14:paraId="657868D9" w14:textId="64438AF4" w:rsidR="005277BF" w:rsidRDefault="005277BF" w:rsidP="005277BF">
      <w:pPr>
        <w:pStyle w:val="Listaszerbekezds"/>
        <w:spacing w:line="276" w:lineRule="auto"/>
        <w:ind w:left="862"/>
        <w:jc w:val="both"/>
      </w:pPr>
      <w:r>
        <w:t>-</w:t>
      </w:r>
      <w:r w:rsidR="00984073">
        <w:t xml:space="preserve"> </w:t>
      </w:r>
      <w:r w:rsidR="00DE34F8">
        <w:t>gyermek betegség</w:t>
      </w:r>
      <w:r>
        <w:t>ének és kezelésének elhallgatásával</w:t>
      </w:r>
      <w:r w:rsidR="00DE34F8">
        <w:t xml:space="preserve">, </w:t>
      </w:r>
    </w:p>
    <w:p w14:paraId="1444DBC2" w14:textId="60BA79B2" w:rsidR="005E7553" w:rsidRDefault="005277BF" w:rsidP="005277BF">
      <w:pPr>
        <w:pStyle w:val="Listaszerbekezds"/>
        <w:spacing w:line="276" w:lineRule="auto"/>
        <w:ind w:left="862"/>
        <w:jc w:val="both"/>
      </w:pPr>
      <w:r>
        <w:t>-</w:t>
      </w:r>
      <w:r w:rsidR="00984073">
        <w:t xml:space="preserve"> </w:t>
      </w:r>
      <w:r w:rsidR="00DE34F8">
        <w:t>a bölcsőde dolgozóival szemben tanúsított nem megfelelő kommunikáció</w:t>
      </w:r>
      <w:r w:rsidR="005E7553">
        <w:t>val</w:t>
      </w:r>
      <w:r w:rsidR="00DE34F8">
        <w:t>, sértegetés</w:t>
      </w:r>
      <w:r w:rsidR="005E7553">
        <w:t>sel</w:t>
      </w:r>
      <w:r w:rsidR="00DE34F8">
        <w:t xml:space="preserve">, </w:t>
      </w:r>
      <w:r w:rsidR="005E7553">
        <w:t>-</w:t>
      </w:r>
      <w:r w:rsidR="00984073">
        <w:t xml:space="preserve"> </w:t>
      </w:r>
      <w:r w:rsidR="005E7553">
        <w:t>agresszív viselkedéssel</w:t>
      </w:r>
      <w:r w:rsidR="00DE34F8">
        <w:t>, bántalmazás</w:t>
      </w:r>
      <w:r w:rsidR="005E7553">
        <w:t>sal</w:t>
      </w:r>
      <w:r w:rsidR="00DE34F8">
        <w:t xml:space="preserve">, </w:t>
      </w:r>
    </w:p>
    <w:p w14:paraId="4EA85D0D" w14:textId="6CDB8325" w:rsidR="005E7553" w:rsidRDefault="005E7553" w:rsidP="005277BF">
      <w:pPr>
        <w:pStyle w:val="Listaszerbekezds"/>
        <w:spacing w:line="276" w:lineRule="auto"/>
        <w:ind w:left="862"/>
        <w:jc w:val="both"/>
      </w:pPr>
      <w:r>
        <w:t>-</w:t>
      </w:r>
      <w:r w:rsidR="00984073">
        <w:t xml:space="preserve"> </w:t>
      </w:r>
      <w:r w:rsidR="00DE34F8">
        <w:t>az intézményen belül bármilyen rongálás</w:t>
      </w:r>
      <w:r>
        <w:t>sal, tárgyak eltulajdonításával,</w:t>
      </w:r>
    </w:p>
    <w:p w14:paraId="3337A8AE" w14:textId="3C430858" w:rsidR="008D14ED" w:rsidRPr="005B20FA" w:rsidRDefault="005E7553" w:rsidP="005E7553">
      <w:pPr>
        <w:spacing w:line="276" w:lineRule="auto"/>
        <w:jc w:val="both"/>
      </w:pPr>
      <w:r>
        <w:t xml:space="preserve">              -</w:t>
      </w:r>
      <w:r w:rsidR="00984073">
        <w:t xml:space="preserve"> </w:t>
      </w:r>
      <w:r>
        <w:t>együttműködés megtagadásával</w:t>
      </w:r>
      <w:r w:rsidR="00DE34F8">
        <w:t xml:space="preserve">, </w:t>
      </w:r>
    </w:p>
    <w:p w14:paraId="646F4D27" w14:textId="77777777" w:rsidR="008D14ED" w:rsidRDefault="008D14ED" w:rsidP="008D14ED">
      <w:pPr>
        <w:pStyle w:val="paragraphstyle11"/>
        <w:shd w:val="clear" w:color="auto" w:fill="FFFFFF"/>
        <w:spacing w:before="0" w:beforeAutospacing="0" w:after="120" w:afterAutospacing="0" w:line="276" w:lineRule="auto"/>
        <w:ind w:left="862"/>
        <w:jc w:val="both"/>
      </w:pPr>
    </w:p>
    <w:p w14:paraId="1CEFBBCB" w14:textId="77777777" w:rsidR="008D14ED" w:rsidRPr="00665457" w:rsidRDefault="008D14ED" w:rsidP="008D14ED">
      <w:pPr>
        <w:spacing w:line="360" w:lineRule="auto"/>
        <w:outlineLvl w:val="1"/>
        <w:rPr>
          <w:b/>
        </w:rPr>
      </w:pPr>
      <w:bookmarkStart w:id="7" w:name="_Toc492033738"/>
      <w:bookmarkStart w:id="8" w:name="_Toc523737599"/>
      <w:r w:rsidRPr="00665457">
        <w:rPr>
          <w:b/>
        </w:rPr>
        <w:t>Igénybevétel megszüntetése</w:t>
      </w:r>
      <w:bookmarkEnd w:id="7"/>
      <w:bookmarkEnd w:id="8"/>
    </w:p>
    <w:p w14:paraId="3404206E" w14:textId="5BB83E0A" w:rsidR="008D14ED" w:rsidRDefault="008D14ED" w:rsidP="008D14ED">
      <w:pPr>
        <w:spacing w:after="120" w:line="276" w:lineRule="auto"/>
        <w:jc w:val="both"/>
      </w:pPr>
      <w:r>
        <w:t>A bölcsődei ellátás igénybevételének megszüntetését a szülő bármikor kérelmezheti a</w:t>
      </w:r>
      <w:r w:rsidR="00A14B13">
        <w:t xml:space="preserve">z </w:t>
      </w:r>
      <w:r w:rsidR="002B67A9">
        <w:t>intézményvezetőnél,</w:t>
      </w:r>
      <w:r w:rsidR="00A14B13">
        <w:t xml:space="preserve"> illetve az </w:t>
      </w:r>
      <w:r w:rsidR="002B67A9">
        <w:t>Intézményvezető</w:t>
      </w:r>
      <w:r w:rsidR="00A14B13">
        <w:t>-helyettesnél</w:t>
      </w:r>
      <w:r>
        <w:t xml:space="preserve">, mely szándékáról írásos nyilatkozatot kell tennie a </w:t>
      </w:r>
      <w:r w:rsidRPr="009774BA">
        <w:rPr>
          <w:i/>
        </w:rPr>
        <w:t>Megállapodás megszüntetése</w:t>
      </w:r>
      <w:r>
        <w:t xml:space="preserve"> dokumentum hitelesítésével.</w:t>
      </w:r>
    </w:p>
    <w:p w14:paraId="1D5CF2F5" w14:textId="77777777" w:rsidR="008D14ED" w:rsidRPr="00EC77B8" w:rsidRDefault="008D14ED" w:rsidP="008D14ED">
      <w:pPr>
        <w:tabs>
          <w:tab w:val="left" w:pos="1701"/>
        </w:tabs>
        <w:spacing w:line="276" w:lineRule="auto"/>
        <w:jc w:val="both"/>
      </w:pPr>
      <w:r w:rsidRPr="00C577B1">
        <w:t>Meg kell szüntetni annak a gyermeknek a bölcsődei ellátását, aki orvosi szakvélemény alapján egészségi állapota miatt bölcsődében nem gondozható.</w:t>
      </w:r>
    </w:p>
    <w:p w14:paraId="11E15010" w14:textId="77777777" w:rsidR="008D14ED" w:rsidRDefault="008D14ED" w:rsidP="008D14ED">
      <w:pPr>
        <w:pStyle w:val="paragraphstyle11"/>
        <w:shd w:val="clear" w:color="auto" w:fill="FFFFFF"/>
        <w:spacing w:before="0" w:beforeAutospacing="0" w:after="0" w:afterAutospacing="0" w:line="276" w:lineRule="auto"/>
        <w:jc w:val="both"/>
      </w:pPr>
    </w:p>
    <w:p w14:paraId="0BC92BFD" w14:textId="77777777" w:rsidR="008D14ED" w:rsidRPr="00C90160" w:rsidRDefault="008D14ED" w:rsidP="00796D2E">
      <w:pPr>
        <w:pStyle w:val="Cmsor1"/>
        <w:numPr>
          <w:ilvl w:val="0"/>
          <w:numId w:val="1"/>
        </w:numPr>
        <w:spacing w:before="0" w:after="240" w:line="276" w:lineRule="auto"/>
        <w:ind w:left="426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523737600"/>
      <w:r w:rsidRPr="00C90160">
        <w:rPr>
          <w:rFonts w:ascii="Times New Roman" w:hAnsi="Times New Roman" w:cs="Times New Roman"/>
          <w:color w:val="auto"/>
          <w:sz w:val="26"/>
          <w:szCs w:val="26"/>
        </w:rPr>
        <w:t>Az intézmény alapfeladatát meghaladó programok és szolgáltatások köre</w:t>
      </w:r>
      <w:bookmarkEnd w:id="9"/>
    </w:p>
    <w:p w14:paraId="3FA948E6" w14:textId="77777777" w:rsidR="008D14ED" w:rsidRDefault="008D14ED" w:rsidP="008D14ED">
      <w:pPr>
        <w:spacing w:after="120" w:line="276" w:lineRule="auto"/>
        <w:jc w:val="both"/>
      </w:pPr>
      <w:r>
        <w:t>Az intézmény alapfeladatkörébe nem tartozó szolgáltatásokról, valamint az intézmény által szervezett szabadidős programokról aktuális információk a társalgók faliújságain találhatóak.</w:t>
      </w:r>
    </w:p>
    <w:p w14:paraId="7708BDEA" w14:textId="256AC24E" w:rsidR="0097347E" w:rsidRDefault="008D14ED" w:rsidP="008D14ED">
      <w:pPr>
        <w:spacing w:before="240" w:after="120" w:line="276" w:lineRule="auto"/>
        <w:jc w:val="both"/>
        <w:rPr>
          <w:u w:val="single"/>
        </w:rPr>
      </w:pPr>
      <w:r>
        <w:rPr>
          <w:u w:val="single"/>
        </w:rPr>
        <w:t>Az alapfeladaton kívül igénybe vehető szolgáltatások térítésmentesen</w:t>
      </w:r>
    </w:p>
    <w:p w14:paraId="30162159" w14:textId="77777777" w:rsidR="008D14ED" w:rsidRPr="00C55DFC" w:rsidRDefault="008D14ED" w:rsidP="00796D2E">
      <w:pPr>
        <w:pStyle w:val="Listaszerbekezds"/>
        <w:numPr>
          <w:ilvl w:val="0"/>
          <w:numId w:val="4"/>
        </w:numPr>
        <w:tabs>
          <w:tab w:val="left" w:pos="1701"/>
        </w:tabs>
        <w:spacing w:before="240" w:after="200" w:line="276" w:lineRule="auto"/>
        <w:jc w:val="both"/>
      </w:pPr>
      <w:r w:rsidRPr="002943D2">
        <w:rPr>
          <w:bCs/>
        </w:rPr>
        <w:t>családi programok</w:t>
      </w:r>
      <w:r w:rsidRPr="00C55DFC">
        <w:rPr>
          <w:b/>
          <w:bCs/>
        </w:rPr>
        <w:t xml:space="preserve"> </w:t>
      </w:r>
      <w:r w:rsidRPr="00C55DFC">
        <w:t xml:space="preserve">(családi délután), </w:t>
      </w:r>
    </w:p>
    <w:p w14:paraId="5C0A1365" w14:textId="77777777" w:rsidR="008D14ED" w:rsidRPr="00C55DFC" w:rsidRDefault="008D14ED" w:rsidP="00796D2E">
      <w:pPr>
        <w:pStyle w:val="Listaszerbekezds"/>
        <w:numPr>
          <w:ilvl w:val="0"/>
          <w:numId w:val="4"/>
        </w:numPr>
        <w:tabs>
          <w:tab w:val="left" w:pos="1701"/>
        </w:tabs>
        <w:spacing w:before="240" w:after="200" w:line="276" w:lineRule="auto"/>
        <w:jc w:val="both"/>
      </w:pPr>
      <w:r w:rsidRPr="00C55DFC">
        <w:t xml:space="preserve">közösen szervezett társadalmi ünnepek, </w:t>
      </w:r>
    </w:p>
    <w:p w14:paraId="0BACED66" w14:textId="77777777" w:rsidR="0097347E" w:rsidRPr="0097347E" w:rsidRDefault="008D14ED" w:rsidP="00796D2E">
      <w:pPr>
        <w:pStyle w:val="Listaszerbekezds"/>
        <w:numPr>
          <w:ilvl w:val="0"/>
          <w:numId w:val="4"/>
        </w:numPr>
        <w:tabs>
          <w:tab w:val="left" w:pos="1701"/>
        </w:tabs>
        <w:spacing w:before="240" w:after="200" w:line="276" w:lineRule="auto"/>
        <w:jc w:val="both"/>
        <w:rPr>
          <w:b/>
          <w:bCs/>
        </w:rPr>
      </w:pPr>
      <w:r w:rsidRPr="00C55DFC">
        <w:t>hagyományt teremtő és megőrző alkalmak.</w:t>
      </w:r>
    </w:p>
    <w:p w14:paraId="4007D58D" w14:textId="47B74E72" w:rsidR="001228B1" w:rsidRPr="001228B1" w:rsidRDefault="0097347E" w:rsidP="00796D2E">
      <w:pPr>
        <w:pStyle w:val="Listaszerbekezds"/>
        <w:numPr>
          <w:ilvl w:val="0"/>
          <w:numId w:val="4"/>
        </w:numPr>
        <w:tabs>
          <w:tab w:val="left" w:pos="1701"/>
        </w:tabs>
        <w:spacing w:before="240" w:after="200" w:line="276" w:lineRule="auto"/>
        <w:jc w:val="both"/>
        <w:rPr>
          <w:b/>
          <w:bCs/>
        </w:rPr>
      </w:pPr>
      <w:r>
        <w:t>napközbeni gyermekfelügyelet</w:t>
      </w:r>
      <w:r w:rsidR="008D14ED" w:rsidRPr="00C55DFC">
        <w:t xml:space="preserve"> </w:t>
      </w:r>
    </w:p>
    <w:p w14:paraId="0996EF26" w14:textId="7A45FFF7" w:rsidR="008D14ED" w:rsidRDefault="001228B1" w:rsidP="001228B1">
      <w:pPr>
        <w:tabs>
          <w:tab w:val="left" w:pos="1701"/>
        </w:tabs>
        <w:spacing w:before="240" w:after="200" w:line="276" w:lineRule="auto"/>
        <w:jc w:val="both"/>
        <w:rPr>
          <w:bCs/>
          <w:u w:val="single"/>
        </w:rPr>
      </w:pPr>
      <w:r w:rsidRPr="0097347E">
        <w:rPr>
          <w:bCs/>
          <w:u w:val="single"/>
        </w:rPr>
        <w:t>Térítési díj ellenében igénybe vehető szolgáltatás</w:t>
      </w:r>
    </w:p>
    <w:p w14:paraId="6A79A50F" w14:textId="4EE912DE" w:rsidR="001228B1" w:rsidRDefault="001228B1" w:rsidP="001228B1">
      <w:pPr>
        <w:pStyle w:val="Listaszerbekezds"/>
        <w:numPr>
          <w:ilvl w:val="0"/>
          <w:numId w:val="11"/>
        </w:numPr>
        <w:tabs>
          <w:tab w:val="left" w:pos="1701"/>
        </w:tabs>
        <w:spacing w:before="240" w:after="200" w:line="276" w:lineRule="auto"/>
        <w:jc w:val="both"/>
        <w:rPr>
          <w:bCs/>
        </w:rPr>
      </w:pPr>
      <w:r w:rsidRPr="001228B1">
        <w:rPr>
          <w:bCs/>
        </w:rPr>
        <w:t>időszakos gyermekfelügyelet</w:t>
      </w:r>
    </w:p>
    <w:p w14:paraId="5E493AD6" w14:textId="3A631243" w:rsidR="0097347E" w:rsidRPr="001228B1" w:rsidRDefault="0097347E" w:rsidP="001228B1">
      <w:pPr>
        <w:pStyle w:val="Listaszerbekezds"/>
        <w:numPr>
          <w:ilvl w:val="0"/>
          <w:numId w:val="11"/>
        </w:numPr>
        <w:tabs>
          <w:tab w:val="left" w:pos="1701"/>
        </w:tabs>
        <w:spacing w:before="240" w:after="200" w:line="276" w:lineRule="auto"/>
        <w:jc w:val="both"/>
        <w:rPr>
          <w:bCs/>
        </w:rPr>
      </w:pPr>
      <w:r>
        <w:rPr>
          <w:bCs/>
        </w:rPr>
        <w:t>napközbeni gyermekfelügyelet</w:t>
      </w:r>
    </w:p>
    <w:p w14:paraId="7E613607" w14:textId="77777777" w:rsidR="008D14ED" w:rsidRPr="00EC77B8" w:rsidRDefault="008D14ED" w:rsidP="008D14ED">
      <w:pPr>
        <w:tabs>
          <w:tab w:val="left" w:pos="1701"/>
        </w:tabs>
        <w:spacing w:before="240"/>
        <w:jc w:val="both"/>
      </w:pPr>
      <w:r w:rsidRPr="00EC77B8">
        <w:t xml:space="preserve">A szülők igénye szerint külön programokat is szervezünk. </w:t>
      </w:r>
    </w:p>
    <w:p w14:paraId="7262B7B5" w14:textId="77777777" w:rsidR="008D14ED" w:rsidRDefault="008D14ED" w:rsidP="008D14ED">
      <w:pPr>
        <w:jc w:val="both"/>
      </w:pPr>
    </w:p>
    <w:p w14:paraId="502E7CAF" w14:textId="77777777" w:rsidR="008D14ED" w:rsidRPr="001B1AD6" w:rsidRDefault="008D14ED" w:rsidP="00796D2E">
      <w:pPr>
        <w:pStyle w:val="Cmsor1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493055598"/>
      <w:bookmarkStart w:id="11" w:name="_Toc496211592"/>
      <w:bookmarkStart w:id="12" w:name="_Toc523737601"/>
      <w:r w:rsidRPr="001B1AD6">
        <w:rPr>
          <w:rFonts w:ascii="Times New Roman" w:hAnsi="Times New Roman" w:cs="Times New Roman"/>
          <w:color w:val="auto"/>
          <w:sz w:val="26"/>
          <w:szCs w:val="26"/>
        </w:rPr>
        <w:t xml:space="preserve">Panaszjog </w:t>
      </w:r>
      <w:bookmarkEnd w:id="10"/>
      <w:r w:rsidRPr="001B1AD6">
        <w:rPr>
          <w:rFonts w:ascii="Times New Roman" w:hAnsi="Times New Roman" w:cs="Times New Roman"/>
          <w:color w:val="auto"/>
          <w:sz w:val="26"/>
          <w:szCs w:val="26"/>
        </w:rPr>
        <w:t>érvényesítésének módja</w:t>
      </w:r>
      <w:bookmarkEnd w:id="11"/>
      <w:bookmarkEnd w:id="12"/>
    </w:p>
    <w:p w14:paraId="22722F00" w14:textId="77777777" w:rsidR="008D14ED" w:rsidRDefault="008D14ED" w:rsidP="008D14ED">
      <w:pPr>
        <w:spacing w:before="120" w:line="276" w:lineRule="auto"/>
        <w:jc w:val="both"/>
      </w:pPr>
      <w:r>
        <w:t>A gyermek, a gyermek szülője vagy más törvényes képviselője, továbbá a gyermekek érdekeinek védelmét ellátó érdekképviseleti és szakmai szervek szóban vagy írásban panasszal élhetnek az intézmény vezetőjénél vagy érdekképviseleti fórumánál</w:t>
      </w:r>
    </w:p>
    <w:p w14:paraId="1181DC48" w14:textId="77777777" w:rsidR="008D14ED" w:rsidRPr="007B2882" w:rsidRDefault="008D14ED" w:rsidP="00796D2E">
      <w:pPr>
        <w:pStyle w:val="Listaszerbekezds"/>
        <w:numPr>
          <w:ilvl w:val="0"/>
          <w:numId w:val="7"/>
        </w:numPr>
        <w:spacing w:before="120" w:after="200" w:line="276" w:lineRule="auto"/>
        <w:jc w:val="both"/>
      </w:pPr>
      <w:r w:rsidRPr="007B2882">
        <w:t>az ellátást érintő kifogások orvoslása érdekében,</w:t>
      </w:r>
    </w:p>
    <w:p w14:paraId="3DEC825C" w14:textId="77777777" w:rsidR="008D14ED" w:rsidRPr="007B2882" w:rsidRDefault="008D14ED" w:rsidP="00796D2E">
      <w:pPr>
        <w:pStyle w:val="Listaszerbekezds"/>
        <w:numPr>
          <w:ilvl w:val="0"/>
          <w:numId w:val="7"/>
        </w:numPr>
        <w:spacing w:before="120" w:after="200" w:line="276" w:lineRule="auto"/>
        <w:jc w:val="both"/>
      </w:pPr>
      <w:r w:rsidRPr="007B2882">
        <w:t>a gyermeki jogok sérelme, továbbá az intézmény dolgozói kötelezettségszegése esetén,</w:t>
      </w:r>
    </w:p>
    <w:p w14:paraId="3551D2D9" w14:textId="77777777" w:rsidR="008D14ED" w:rsidRPr="007B2882" w:rsidRDefault="008D14ED" w:rsidP="00796D2E">
      <w:pPr>
        <w:pStyle w:val="Listaszerbekezds"/>
        <w:numPr>
          <w:ilvl w:val="0"/>
          <w:numId w:val="7"/>
        </w:numPr>
        <w:spacing w:before="120" w:after="200" w:line="276" w:lineRule="auto"/>
        <w:jc w:val="both"/>
      </w:pPr>
      <w:r>
        <w:t>az</w:t>
      </w:r>
      <w:r w:rsidRPr="007B2882">
        <w:t xml:space="preserve"> iratbetekintés megtagadása esetén.</w:t>
      </w:r>
    </w:p>
    <w:p w14:paraId="1F1296FE" w14:textId="132B1D22" w:rsidR="008D14ED" w:rsidRPr="001717BF" w:rsidRDefault="00F30030" w:rsidP="008D14ED">
      <w:pPr>
        <w:spacing w:after="120" w:line="276" w:lineRule="auto"/>
        <w:jc w:val="both"/>
      </w:pPr>
      <w:r>
        <w:t>Az</w:t>
      </w:r>
      <w:r w:rsidR="008D14ED">
        <w:t xml:space="preserve"> </w:t>
      </w:r>
      <w:r w:rsidR="002B67A9">
        <w:t>Intézményvezető</w:t>
      </w:r>
      <w:r w:rsidR="008D14ED">
        <w:t xml:space="preserve"> intézkedésével egyet nem értés esetén panasszal az intézmény fenntartójához, </w:t>
      </w:r>
      <w:r w:rsidR="008D14ED" w:rsidRPr="001717BF">
        <w:t>Érd Megyei Jogú Város Önkor</w:t>
      </w:r>
      <w:r w:rsidR="008D14ED">
        <w:t>mányzatához lehet fordulni.</w:t>
      </w:r>
    </w:p>
    <w:p w14:paraId="27373EAE" w14:textId="77777777" w:rsidR="008D14ED" w:rsidRDefault="008D14ED" w:rsidP="008D14ED">
      <w:pPr>
        <w:spacing w:line="276" w:lineRule="auto"/>
        <w:jc w:val="both"/>
      </w:pPr>
      <w:r>
        <w:t>Az e</w:t>
      </w:r>
      <w:r w:rsidRPr="001717BF">
        <w:t>llátott kérheti panaszának kivizsgálásában az ellátottjogi képviselő segítségét</w:t>
      </w:r>
      <w:r>
        <w:t xml:space="preserve"> is</w:t>
      </w:r>
      <w:r w:rsidRPr="001717BF">
        <w:t xml:space="preserve">, </w:t>
      </w:r>
      <w:r>
        <w:t>akinek elérhetősége</w:t>
      </w:r>
      <w:r w:rsidRPr="001717BF">
        <w:t xml:space="preserve"> jól látható helyen az intézmény faliújság</w:t>
      </w:r>
      <w:r>
        <w:t>j</w:t>
      </w:r>
      <w:r w:rsidRPr="001717BF">
        <w:t>ára kifüggesztésre kerül</w:t>
      </w:r>
      <w:r>
        <w:t>t</w:t>
      </w:r>
      <w:r w:rsidRPr="001717BF">
        <w:t>.</w:t>
      </w:r>
    </w:p>
    <w:p w14:paraId="0D6C59BA" w14:textId="77777777" w:rsidR="008D14ED" w:rsidRDefault="008D14ED" w:rsidP="008D14ED">
      <w:pPr>
        <w:spacing w:line="276" w:lineRule="auto"/>
        <w:jc w:val="both"/>
        <w:rPr>
          <w:b/>
          <w:u w:val="single"/>
        </w:rPr>
      </w:pPr>
    </w:p>
    <w:p w14:paraId="10BAF71C" w14:textId="77777777" w:rsidR="008D14ED" w:rsidRPr="00815CA6" w:rsidRDefault="008D14ED" w:rsidP="00796D2E">
      <w:pPr>
        <w:pStyle w:val="paragraphstyle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outlineLvl w:val="0"/>
        <w:rPr>
          <w:rStyle w:val="style5"/>
          <w:b/>
          <w:sz w:val="26"/>
          <w:szCs w:val="26"/>
        </w:rPr>
      </w:pPr>
      <w:bookmarkStart w:id="13" w:name="_Toc523737602"/>
      <w:r w:rsidRPr="00815CA6">
        <w:rPr>
          <w:rStyle w:val="style5"/>
          <w:b/>
          <w:sz w:val="26"/>
          <w:szCs w:val="26"/>
        </w:rPr>
        <w:t>A gyermek jogai és kötelességei</w:t>
      </w:r>
      <w:bookmarkEnd w:id="13"/>
    </w:p>
    <w:p w14:paraId="6FA6AC09" w14:textId="77777777" w:rsidR="008D14ED" w:rsidRDefault="008D14ED" w:rsidP="008D14ED">
      <w:pPr>
        <w:rPr>
          <w:rFonts w:ascii="Times" w:hAnsi="Times" w:cs="Times"/>
          <w:color w:val="000000"/>
        </w:rPr>
      </w:pPr>
    </w:p>
    <w:p w14:paraId="6822BE51" w14:textId="77777777" w:rsidR="008D14ED" w:rsidRDefault="008D14ED" w:rsidP="008D14ED">
      <w:pPr>
        <w:spacing w:line="276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gyermeki jogok védelme minden olyan természetes és jogi személy kötelessége, aki a gyermek nevelésével, oktatásával, ellátásával, törvényes képviseletének biztosításával, ügyeinek intézésével foglalkozik.</w:t>
      </w:r>
      <w:r w:rsidRPr="00EC5CD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A gyermekbántalmazással szembeni védelemhez való jogának érvényesítése érdekében a gyermek számára gyermekjóléti alapellátást vagy gyermekvédelmi szakellátást biztosító, továbbá a gyermek törvényes képviseletének ellátásával, ügyeinek intézésével foglalkozó szervek és személyek a gyermekek és az ifjúság védelméért felelős miniszter (a továbbiakban: miniszter) által jóváhagyott egységes elvek és módszertan alkalmazásával járnak el.</w:t>
      </w:r>
    </w:p>
    <w:p w14:paraId="17EC1CBE" w14:textId="77777777" w:rsidR="008D14ED" w:rsidRDefault="008D14ED" w:rsidP="008D14ED">
      <w:pPr>
        <w:pStyle w:val="NormlWeb"/>
        <w:spacing w:before="0" w:beforeAutospacing="0" w:after="20" w:afterAutospacing="0" w:line="276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gyermekjogi képviselő ellátja a gyermekvédelmi gondoskodásban részesülő gyermek e törvényben meghatározott jogainak védelmét, és segíti a gyermeket jogai megismerésében és érvényesítésében, valamint kötelességei megismerésében és teljesítésében. A gyermekjogi képviselő kiemelt figyelmet fordít a különleges vagy speciális ellátást igénylő gyermek védelmére.</w:t>
      </w:r>
    </w:p>
    <w:p w14:paraId="58176D67" w14:textId="2D19E1B4" w:rsidR="008D14ED" w:rsidRPr="0080191A" w:rsidRDefault="008D14ED" w:rsidP="008D14ED">
      <w:pPr>
        <w:spacing w:line="276" w:lineRule="auto"/>
        <w:jc w:val="both"/>
      </w:pPr>
      <w:r w:rsidRPr="0080191A">
        <w:t>Az ellátás megkezdésekor az ellátásra jogosult gyermeket és törvényes képviselő</w:t>
      </w:r>
      <w:r>
        <w:t xml:space="preserve">jét </w:t>
      </w:r>
      <w:r w:rsidRPr="0080191A">
        <w:t>tájékoztatni kell az ellátás tartamáról és feltételeiről, valamint az intézmény által vezetett, reá vonatkozó nyilvántartásokról, az ellátás igénybe vevő jogairól, kötelezettségeiről A szülő vagy más törvényes képviselő iratbetekintéssel összefüggő jogait  a Gyvt. 136..§</w:t>
      </w:r>
      <w:r>
        <w:t xml:space="preserve"> (5) ;  136/A.§.- a szabályozza, </w:t>
      </w:r>
      <w:r w:rsidRPr="0080191A">
        <w:t xml:space="preserve">Minden eszközzel biztosítani kell az </w:t>
      </w:r>
      <w:r w:rsidR="00DE0354" w:rsidRPr="0080191A">
        <w:t>igénybe vevőnek</w:t>
      </w:r>
      <w:r w:rsidRPr="0080191A">
        <w:t xml:space="preserve"> az Alkotmányban és jogszabályban alapvetően meghatározott jogait.</w:t>
      </w:r>
    </w:p>
    <w:p w14:paraId="15CCF418" w14:textId="41C5EC84" w:rsidR="008D14ED" w:rsidRPr="0080191A" w:rsidRDefault="008D14ED" w:rsidP="008D14ED">
      <w:pPr>
        <w:spacing w:line="276" w:lineRule="auto"/>
        <w:jc w:val="both"/>
      </w:pPr>
      <w:r w:rsidRPr="0080191A">
        <w:t xml:space="preserve">Az </w:t>
      </w:r>
      <w:r w:rsidR="00DE0354" w:rsidRPr="0080191A">
        <w:t>igénybe vevő</w:t>
      </w:r>
      <w:r w:rsidRPr="0080191A">
        <w:t xml:space="preserve"> személyes adatainak védelme az intézmény alapvető feladata.</w:t>
      </w:r>
    </w:p>
    <w:p w14:paraId="72BCF0DE" w14:textId="77777777" w:rsidR="008D14ED" w:rsidRPr="0080191A" w:rsidRDefault="008D14ED" w:rsidP="008D14ED">
      <w:pPr>
        <w:spacing w:line="276" w:lineRule="auto"/>
        <w:jc w:val="both"/>
      </w:pPr>
      <w:r w:rsidRPr="0080191A">
        <w:t>Az ellátottaknak nyújtott szociális szolgáltatások során tilos a hátrányos megkülönböztetés bármilyen okból, nemre, vallásra, nemzeti, etnikai hovatartozásra, politikai véleményre, korra, cselekvőképességének hiánya vagy korlátozottsága, fogyatékossága, születési vagy egyéb helyzete miatt.</w:t>
      </w:r>
    </w:p>
    <w:p w14:paraId="55715EAC" w14:textId="77777777" w:rsidR="008D14ED" w:rsidRPr="0080191A" w:rsidRDefault="008D14ED" w:rsidP="008D14ED">
      <w:pPr>
        <w:spacing w:line="276" w:lineRule="auto"/>
        <w:jc w:val="both"/>
      </w:pPr>
      <w:r w:rsidRPr="0080191A">
        <w:t>A gondozottak jogainak védelmét szolgálja az Érdekképviseleti Fórum működtetése, valamint a gyermekjogi képviselővel történő kapcsolattartás.</w:t>
      </w:r>
    </w:p>
    <w:p w14:paraId="7949C738" w14:textId="77777777" w:rsidR="008D14ED" w:rsidRDefault="008D14ED" w:rsidP="008D14ED">
      <w:pPr>
        <w:rPr>
          <w:rFonts w:ascii="Times" w:hAnsi="Times" w:cs="Times"/>
          <w:color w:val="000000"/>
        </w:rPr>
      </w:pPr>
    </w:p>
    <w:p w14:paraId="1E6CAE46" w14:textId="77777777" w:rsidR="008D14ED" w:rsidRPr="0080191A" w:rsidRDefault="008D14ED" w:rsidP="008D14ED">
      <w:pPr>
        <w:rPr>
          <w:b/>
        </w:rPr>
      </w:pPr>
      <w:r w:rsidRPr="0080191A">
        <w:rPr>
          <w:b/>
        </w:rPr>
        <w:t>A gyermekjogi képviselő elérhetősége</w:t>
      </w:r>
    </w:p>
    <w:p w14:paraId="4A6681E1" w14:textId="77777777" w:rsidR="008D14ED" w:rsidRPr="0080191A" w:rsidRDefault="008D14ED" w:rsidP="008D14ED">
      <w:pPr>
        <w:pStyle w:val="Listaszerbekezds"/>
        <w:ind w:left="0"/>
        <w:jc w:val="both"/>
      </w:pPr>
      <w:r w:rsidRPr="0080191A">
        <w:t>A gyermekjogi képviselő elérhetősége kifüggesztve megtalálható:</w:t>
      </w:r>
    </w:p>
    <w:p w14:paraId="59917565" w14:textId="77777777" w:rsidR="008D14ED" w:rsidRDefault="008D14ED" w:rsidP="008D14ED">
      <w:pPr>
        <w:pStyle w:val="Listaszerbekezds"/>
        <w:ind w:left="0"/>
        <w:jc w:val="both"/>
      </w:pPr>
      <w:r>
        <w:t>Berze Mariann</w:t>
      </w:r>
    </w:p>
    <w:p w14:paraId="3C5189AB" w14:textId="77777777" w:rsidR="008D14ED" w:rsidRDefault="008D14ED" w:rsidP="008D14ED">
      <w:pPr>
        <w:pStyle w:val="Listaszerbekezds"/>
        <w:ind w:left="0"/>
        <w:jc w:val="both"/>
      </w:pPr>
      <w:r w:rsidRPr="0080191A">
        <w:t>telefon: 20-48-99-</w:t>
      </w:r>
      <w:r>
        <w:t>565</w:t>
      </w:r>
    </w:p>
    <w:p w14:paraId="1F1B4721" w14:textId="77777777" w:rsidR="008D14ED" w:rsidRPr="00EC5CD3" w:rsidRDefault="008D14ED" w:rsidP="008D14ED">
      <w:pPr>
        <w:pStyle w:val="Listaszerbekezds"/>
        <w:ind w:left="0"/>
        <w:jc w:val="both"/>
      </w:pPr>
      <w:r w:rsidRPr="0080191A">
        <w:t xml:space="preserve">e-mail: </w:t>
      </w:r>
      <w:hyperlink r:id="rId8" w:history="1">
        <w:r w:rsidRPr="00D01514">
          <w:rPr>
            <w:rStyle w:val="Hiperhivatkozs"/>
          </w:rPr>
          <w:t>mariann.berze@ijb.gov.hu</w:t>
        </w:r>
      </w:hyperlink>
    </w:p>
    <w:p w14:paraId="748486F1" w14:textId="77777777" w:rsidR="008D14ED" w:rsidRDefault="008D14ED" w:rsidP="008D14ED">
      <w:pPr>
        <w:jc w:val="both"/>
      </w:pPr>
    </w:p>
    <w:p w14:paraId="1B39B01B" w14:textId="77777777" w:rsidR="008D14ED" w:rsidRDefault="008D14ED" w:rsidP="00796D2E">
      <w:pPr>
        <w:pStyle w:val="Listaszerbekezds"/>
        <w:numPr>
          <w:ilvl w:val="0"/>
          <w:numId w:val="1"/>
        </w:numPr>
        <w:spacing w:before="120" w:after="200" w:line="276" w:lineRule="auto"/>
        <w:ind w:left="284"/>
        <w:jc w:val="both"/>
        <w:outlineLvl w:val="0"/>
        <w:rPr>
          <w:b/>
          <w:sz w:val="26"/>
          <w:szCs w:val="26"/>
        </w:rPr>
      </w:pPr>
      <w:bookmarkStart w:id="14" w:name="_Toc523737603"/>
      <w:r>
        <w:rPr>
          <w:b/>
          <w:sz w:val="26"/>
          <w:szCs w:val="26"/>
        </w:rPr>
        <w:t>Érdekképviseleti Fórum</w:t>
      </w:r>
      <w:bookmarkEnd w:id="14"/>
    </w:p>
    <w:p w14:paraId="0F25CCA9" w14:textId="77777777" w:rsidR="008D14ED" w:rsidRPr="00B34348" w:rsidRDefault="008D14ED" w:rsidP="008D14ED">
      <w:pPr>
        <w:tabs>
          <w:tab w:val="left" w:pos="1701"/>
        </w:tabs>
        <w:spacing w:after="240" w:line="276" w:lineRule="auto"/>
        <w:jc w:val="both"/>
      </w:pPr>
      <w:r w:rsidRPr="00B34348">
        <w:t>A Gyv.tv. 35. §.(1) bekezdése értelmében az intézmény fenntartója meghatározza az ellátásban részesülők érdekvédelmét szolgáló érdekképviseleti fórum megalakításának és működésének szabályait.</w:t>
      </w:r>
    </w:p>
    <w:p w14:paraId="3829227F" w14:textId="77777777" w:rsidR="008D14ED" w:rsidRPr="000A6485" w:rsidRDefault="008D14ED" w:rsidP="008D14ED">
      <w:pPr>
        <w:tabs>
          <w:tab w:val="left" w:pos="1701"/>
        </w:tabs>
        <w:spacing w:before="120" w:after="120" w:line="276" w:lineRule="auto"/>
        <w:rPr>
          <w:u w:val="single"/>
        </w:rPr>
      </w:pPr>
      <w:r w:rsidRPr="000A6485">
        <w:rPr>
          <w:u w:val="single"/>
        </w:rPr>
        <w:t>Az érdekképviseleti fórum szavazati jogú választott tagjai:</w:t>
      </w:r>
    </w:p>
    <w:p w14:paraId="1D1D3755" w14:textId="77777777" w:rsidR="008D14ED" w:rsidRPr="000A6485" w:rsidRDefault="008D14ED" w:rsidP="00796D2E">
      <w:pPr>
        <w:pStyle w:val="Listaszerbekezds"/>
        <w:numPr>
          <w:ilvl w:val="0"/>
          <w:numId w:val="5"/>
        </w:numPr>
        <w:tabs>
          <w:tab w:val="left" w:pos="1701"/>
        </w:tabs>
        <w:spacing w:after="200" w:line="276" w:lineRule="auto"/>
        <w:ind w:left="426"/>
      </w:pPr>
      <w:r w:rsidRPr="000A6485">
        <w:t>az ellátásban részesülő gyermek szülei vagy más törvényes képviselői (2 fő)</w:t>
      </w:r>
    </w:p>
    <w:p w14:paraId="04E07F84" w14:textId="77777777" w:rsidR="008D14ED" w:rsidRPr="000A6485" w:rsidRDefault="008D14ED" w:rsidP="00796D2E">
      <w:pPr>
        <w:pStyle w:val="Listaszerbekezds"/>
        <w:numPr>
          <w:ilvl w:val="0"/>
          <w:numId w:val="5"/>
        </w:numPr>
        <w:tabs>
          <w:tab w:val="left" w:pos="1701"/>
        </w:tabs>
        <w:spacing w:after="200" w:line="276" w:lineRule="auto"/>
        <w:ind w:left="426"/>
      </w:pPr>
      <w:r w:rsidRPr="000A6485">
        <w:t>az intézmény dolgozóinak képviselői (1 fő)</w:t>
      </w:r>
    </w:p>
    <w:p w14:paraId="338890F1" w14:textId="77777777" w:rsidR="008D14ED" w:rsidRPr="000A6485" w:rsidRDefault="008D14ED" w:rsidP="00796D2E">
      <w:pPr>
        <w:pStyle w:val="Listaszerbekezds"/>
        <w:numPr>
          <w:ilvl w:val="0"/>
          <w:numId w:val="5"/>
        </w:numPr>
        <w:tabs>
          <w:tab w:val="left" w:pos="1701"/>
        </w:tabs>
        <w:spacing w:after="200" w:line="276" w:lineRule="auto"/>
        <w:ind w:left="426"/>
      </w:pPr>
      <w:r w:rsidRPr="000A6485">
        <w:t>az intézményt fenntartó képviselői (1 fő).</w:t>
      </w:r>
    </w:p>
    <w:p w14:paraId="192D4AEA" w14:textId="77777777" w:rsidR="008D14ED" w:rsidRPr="00B34348" w:rsidRDefault="008D14ED" w:rsidP="008D14ED">
      <w:pPr>
        <w:tabs>
          <w:tab w:val="left" w:pos="1701"/>
        </w:tabs>
        <w:spacing w:before="240" w:line="276" w:lineRule="auto"/>
      </w:pPr>
      <w:r w:rsidRPr="00B34348">
        <w:t> </w:t>
      </w:r>
      <w:r w:rsidRPr="00B34348">
        <w:rPr>
          <w:b/>
          <w:bCs/>
        </w:rPr>
        <w:t>Az érdekképviseleti fórum:</w:t>
      </w:r>
    </w:p>
    <w:p w14:paraId="799FB2EB" w14:textId="77777777" w:rsidR="008D14ED" w:rsidRPr="000A6485" w:rsidRDefault="008D14ED" w:rsidP="00796D2E">
      <w:pPr>
        <w:pStyle w:val="Listaszerbekezds"/>
        <w:numPr>
          <w:ilvl w:val="0"/>
          <w:numId w:val="6"/>
        </w:numPr>
        <w:tabs>
          <w:tab w:val="left" w:pos="1701"/>
        </w:tabs>
        <w:spacing w:before="120" w:after="200" w:line="276" w:lineRule="auto"/>
        <w:ind w:left="426"/>
        <w:jc w:val="both"/>
      </w:pPr>
      <w:r w:rsidRPr="000A6485">
        <w:t>Megvizsgálja az elé terjesztett panaszokat, és döntést hoz a hatáskörébe tartozó ügyekben.</w:t>
      </w:r>
    </w:p>
    <w:p w14:paraId="7E9FDF3F" w14:textId="77777777" w:rsidR="008D14ED" w:rsidRPr="000A6485" w:rsidRDefault="008D14ED" w:rsidP="00796D2E">
      <w:pPr>
        <w:pStyle w:val="Listaszerbekezds"/>
        <w:numPr>
          <w:ilvl w:val="0"/>
          <w:numId w:val="6"/>
        </w:numPr>
        <w:tabs>
          <w:tab w:val="left" w:pos="1701"/>
        </w:tabs>
        <w:spacing w:after="200" w:line="276" w:lineRule="auto"/>
        <w:ind w:left="426"/>
        <w:jc w:val="both"/>
      </w:pPr>
      <w:r w:rsidRPr="000A6485">
        <w:t>Intézkedést kezdeményez a fenntartónál, az intézmény ellenőrzését ellátó fővárosi gyámhivatalnál illetve más hatáskörrel rendelkező szervvel.</w:t>
      </w:r>
    </w:p>
    <w:p w14:paraId="56447A15" w14:textId="77777777" w:rsidR="008D14ED" w:rsidRPr="000A6485" w:rsidRDefault="008D14ED" w:rsidP="00796D2E">
      <w:pPr>
        <w:pStyle w:val="Listaszerbekezds"/>
        <w:numPr>
          <w:ilvl w:val="0"/>
          <w:numId w:val="6"/>
        </w:numPr>
        <w:tabs>
          <w:tab w:val="left" w:pos="1701"/>
        </w:tabs>
        <w:spacing w:after="200" w:line="276" w:lineRule="auto"/>
        <w:ind w:left="426"/>
        <w:jc w:val="both"/>
      </w:pPr>
      <w:r w:rsidRPr="000A6485">
        <w:t>Véleményt nyilvánít az intézmény vezetőjénél a gyermeket érintő ügyekben.</w:t>
      </w:r>
    </w:p>
    <w:p w14:paraId="1C0C5DC2" w14:textId="77777777" w:rsidR="008D14ED" w:rsidRPr="000A6485" w:rsidRDefault="008D14ED" w:rsidP="00796D2E">
      <w:pPr>
        <w:pStyle w:val="Listaszerbekezds"/>
        <w:numPr>
          <w:ilvl w:val="0"/>
          <w:numId w:val="6"/>
        </w:numPr>
        <w:tabs>
          <w:tab w:val="left" w:pos="1701"/>
        </w:tabs>
        <w:spacing w:after="200" w:line="276" w:lineRule="auto"/>
        <w:ind w:left="426"/>
        <w:jc w:val="both"/>
      </w:pPr>
      <w:r w:rsidRPr="000A6485">
        <w:t>Javaslatot tehet az intézmény alaptevékenységével összhangban végzett szolgáltatások tervezéséről, működéséről, ebből származó bevételének felhasználásáról.</w:t>
      </w:r>
    </w:p>
    <w:p w14:paraId="2175A50F" w14:textId="77777777" w:rsidR="008D14ED" w:rsidRPr="000A6485" w:rsidRDefault="008D14ED" w:rsidP="00796D2E">
      <w:pPr>
        <w:pStyle w:val="Listaszerbekezds"/>
        <w:numPr>
          <w:ilvl w:val="0"/>
          <w:numId w:val="6"/>
        </w:numPr>
        <w:tabs>
          <w:tab w:val="left" w:pos="1701"/>
        </w:tabs>
        <w:spacing w:after="200" w:line="276" w:lineRule="auto"/>
        <w:ind w:left="426"/>
        <w:jc w:val="both"/>
      </w:pPr>
      <w:r w:rsidRPr="000A6485">
        <w:t>Egyetértési jogot gyakorol a házirend jóváhagyásánál.</w:t>
      </w:r>
    </w:p>
    <w:p w14:paraId="3949F229" w14:textId="00B4B519" w:rsidR="008D14ED" w:rsidRDefault="008D14ED" w:rsidP="008D14ED">
      <w:pPr>
        <w:tabs>
          <w:tab w:val="left" w:pos="1701"/>
        </w:tabs>
        <w:spacing w:before="240" w:line="276" w:lineRule="auto"/>
        <w:jc w:val="both"/>
      </w:pPr>
      <w:r w:rsidRPr="000A6485">
        <w:rPr>
          <w:bCs/>
        </w:rPr>
        <w:t>Szülői értekezletet</w:t>
      </w:r>
      <w:r w:rsidRPr="00EC77B8">
        <w:rPr>
          <w:b/>
          <w:bCs/>
        </w:rPr>
        <w:t xml:space="preserve"> </w:t>
      </w:r>
      <w:r w:rsidRPr="00EC77B8">
        <w:t>évente egyszer (május vagy június hónapban) tart az új felvételes gyermekek szülei részére a bölcsőde vezetője</w:t>
      </w:r>
      <w:r>
        <w:t xml:space="preserve"> az alábbi témaköröket érintve:</w:t>
      </w:r>
      <w:r w:rsidRPr="00EC77B8">
        <w:t xml:space="preserve"> bölcsődei élet, h</w:t>
      </w:r>
      <w:r>
        <w:t xml:space="preserve">ázirend, </w:t>
      </w:r>
      <w:r w:rsidR="00316136">
        <w:t>gondozás-nevelés</w:t>
      </w:r>
      <w:r>
        <w:t xml:space="preserve"> stb.</w:t>
      </w:r>
      <w:r w:rsidRPr="00EC77B8">
        <w:t xml:space="preserve"> </w:t>
      </w:r>
    </w:p>
    <w:p w14:paraId="64DBF432" w14:textId="77777777" w:rsidR="008D14ED" w:rsidRPr="00EC77B8" w:rsidRDefault="008D14ED" w:rsidP="008D14ED">
      <w:pPr>
        <w:tabs>
          <w:tab w:val="left" w:pos="1701"/>
        </w:tabs>
        <w:spacing w:before="120" w:line="276" w:lineRule="auto"/>
        <w:jc w:val="both"/>
      </w:pPr>
      <w:r w:rsidRPr="00EC77B8">
        <w:t xml:space="preserve">Aktuális feladatok megvitatására rendkívüli szülői értekezletet is összehívhat a vezető. </w:t>
      </w:r>
    </w:p>
    <w:p w14:paraId="6534122E" w14:textId="77777777" w:rsidR="008D14ED" w:rsidRDefault="008D14ED" w:rsidP="008D14ED">
      <w:pPr>
        <w:jc w:val="both"/>
      </w:pPr>
    </w:p>
    <w:p w14:paraId="19AA5DC2" w14:textId="77777777" w:rsidR="008D14ED" w:rsidRDefault="008D14ED" w:rsidP="00796D2E">
      <w:pPr>
        <w:pStyle w:val="Listaszerbekezds"/>
        <w:numPr>
          <w:ilvl w:val="0"/>
          <w:numId w:val="1"/>
        </w:numPr>
        <w:spacing w:after="120" w:line="276" w:lineRule="auto"/>
        <w:ind w:left="284"/>
        <w:jc w:val="both"/>
        <w:outlineLvl w:val="0"/>
        <w:rPr>
          <w:b/>
          <w:sz w:val="26"/>
          <w:szCs w:val="26"/>
        </w:rPr>
      </w:pPr>
      <w:bookmarkStart w:id="15" w:name="_Toc523737604"/>
      <w:r w:rsidRPr="007B1448">
        <w:rPr>
          <w:b/>
          <w:sz w:val="26"/>
          <w:szCs w:val="26"/>
        </w:rPr>
        <w:t>Egyéb</w:t>
      </w:r>
      <w:r>
        <w:rPr>
          <w:b/>
          <w:sz w:val="26"/>
          <w:szCs w:val="26"/>
        </w:rPr>
        <w:t xml:space="preserve"> kiegészítő</w:t>
      </w:r>
      <w:r w:rsidRPr="007B1448">
        <w:rPr>
          <w:b/>
          <w:sz w:val="26"/>
          <w:szCs w:val="26"/>
        </w:rPr>
        <w:t xml:space="preserve"> szabályok</w:t>
      </w:r>
      <w:bookmarkEnd w:id="15"/>
    </w:p>
    <w:p w14:paraId="37DB964C" w14:textId="587474BF" w:rsidR="008D14ED" w:rsidRDefault="00F973CA" w:rsidP="008D14ED">
      <w:pPr>
        <w:tabs>
          <w:tab w:val="left" w:pos="1701"/>
        </w:tabs>
        <w:spacing w:line="276" w:lineRule="auto"/>
        <w:jc w:val="both"/>
      </w:pPr>
      <w:bookmarkStart w:id="16" w:name="_Toc452032829"/>
      <w:bookmarkStart w:id="17" w:name="_Toc452028892"/>
      <w:bookmarkStart w:id="18" w:name="_Toc387997038"/>
      <w:r>
        <w:t>Az étkezések</w:t>
      </w:r>
      <w:r w:rsidR="008D14ED">
        <w:t xml:space="preserve"> ideje alatt a</w:t>
      </w:r>
      <w:r w:rsidR="008D14ED" w:rsidRPr="00EC77B8">
        <w:t xml:space="preserve"> kisgyermeknevelők nem vehetne</w:t>
      </w:r>
      <w:r>
        <w:t>k be gyermeket, mert az étkező</w:t>
      </w:r>
      <w:r w:rsidR="008D14ED" w:rsidRPr="00EC77B8">
        <w:t xml:space="preserve"> gyermekeket nem lehet felügyelet nélkül hagyni, és ebben az időszakban a kisgyermekn</w:t>
      </w:r>
      <w:r w:rsidR="008D14ED">
        <w:t xml:space="preserve">evelő egyedül van a csoportban. </w:t>
      </w:r>
    </w:p>
    <w:p w14:paraId="7B785A4F" w14:textId="77777777" w:rsidR="008D14ED" w:rsidRPr="003C4DC7" w:rsidRDefault="008D14ED" w:rsidP="008D14ED">
      <w:pPr>
        <w:spacing w:before="120" w:after="120" w:line="276" w:lineRule="auto"/>
        <w:jc w:val="both"/>
      </w:pPr>
      <w:r>
        <w:t>A bölcsődébe csak egészséges gyermek hozható.</w:t>
      </w:r>
      <w:r w:rsidRPr="003C4DC7">
        <w:rPr>
          <w:bCs/>
        </w:rPr>
        <w:t xml:space="preserve"> </w:t>
      </w:r>
      <w:r>
        <w:rPr>
          <w:bCs/>
        </w:rPr>
        <w:t>A közösség érdekében l</w:t>
      </w:r>
      <w:r w:rsidRPr="003C4DC7">
        <w:rPr>
          <w:bCs/>
        </w:rPr>
        <w:t xml:space="preserve">ázas </w:t>
      </w:r>
      <w:r w:rsidRPr="003C4DC7">
        <w:t>(37,5°C-nál magasabb testhőmérséklet</w:t>
      </w:r>
      <w:r>
        <w:t>ű</w:t>
      </w:r>
      <w:r w:rsidRPr="003C4DC7">
        <w:t>),</w:t>
      </w:r>
      <w:r>
        <w:t xml:space="preserve"> antibiotikumot szedő vagy fertőző gyanús gyermek a bölcsődét nem látogathatja. Ilyenkor kérjük a háziorvosnak megmutatni</w:t>
      </w:r>
      <w:r w:rsidRPr="003C4DC7">
        <w:t xml:space="preserve"> a gyermek</w:t>
      </w:r>
      <w:r>
        <w:t>et, az Ő</w:t>
      </w:r>
      <w:r w:rsidRPr="003C4DC7">
        <w:t xml:space="preserve"> és </w:t>
      </w:r>
      <w:r>
        <w:t xml:space="preserve">a </w:t>
      </w:r>
      <w:r w:rsidRPr="003C4DC7">
        <w:t>közösség egészségének védelme érdekében. A családban előforduló fertőző betegségről a bölcsődét értesíteni szíveskedjenek. Gyógyulás után orvosi igazolással fogadjuk az ellátottat.</w:t>
      </w:r>
    </w:p>
    <w:p w14:paraId="532D8202" w14:textId="77777777" w:rsidR="008D14ED" w:rsidRPr="003C4DC7" w:rsidRDefault="008D14ED" w:rsidP="008D14ED">
      <w:pPr>
        <w:spacing w:before="120" w:after="120" w:line="276" w:lineRule="auto"/>
        <w:jc w:val="both"/>
      </w:pPr>
      <w:r w:rsidRPr="003C4DC7">
        <w:t xml:space="preserve">A gyermek gyógyszer- és ételérzékenységéről kérjük, hogy a szülő írásban tájékoztassa a bölcsődét, illetve a szakorvosi véleményt minden esetben mutassa be. </w:t>
      </w:r>
    </w:p>
    <w:p w14:paraId="13E16391" w14:textId="412F0891" w:rsidR="008D14ED" w:rsidRDefault="008D14ED" w:rsidP="008D14ED">
      <w:pPr>
        <w:spacing w:after="120" w:line="276" w:lineRule="auto"/>
        <w:jc w:val="both"/>
      </w:pPr>
      <w:r>
        <w:t>A szakorvos által felírt az alapbetegség kezelésére (</w:t>
      </w:r>
      <w:r w:rsidR="00DE0354">
        <w:t>epilepszia</w:t>
      </w:r>
      <w:r>
        <w:t xml:space="preserve"> stb..) szolgáló gyógyszerek beadása az intézményben megoldható. </w:t>
      </w:r>
    </w:p>
    <w:p w14:paraId="48B5672D" w14:textId="77777777" w:rsidR="008D14ED" w:rsidRPr="00EC77B8" w:rsidRDefault="008D14ED" w:rsidP="008D14ED">
      <w:pPr>
        <w:tabs>
          <w:tab w:val="left" w:pos="1701"/>
        </w:tabs>
        <w:spacing w:after="120" w:line="276" w:lineRule="auto"/>
        <w:jc w:val="both"/>
      </w:pPr>
      <w:r>
        <w:t xml:space="preserve">A szülő, gondviselő köteles gyermekének személyi tisztaságáról, valamint ruházatának rendezettségéről gondoskodik. </w:t>
      </w:r>
      <w:r w:rsidRPr="00EC77B8">
        <w:t xml:space="preserve">Minden gyermeknek szüksége van </w:t>
      </w:r>
      <w:r w:rsidRPr="003C4DC7">
        <w:t>szobai váltó játszóruhára,</w:t>
      </w:r>
      <w:r w:rsidRPr="00EC77B8">
        <w:t xml:space="preserve"> valamint olyan udvari cipőre, csizmára és overallra, amely az udvari játéktevékenységhez használható, és nem kell a gyermeknek fokozottan vigyázni rá. </w:t>
      </w:r>
    </w:p>
    <w:p w14:paraId="7243F758" w14:textId="77777777" w:rsidR="008D14ED" w:rsidRDefault="008D14ED" w:rsidP="008D14ED">
      <w:pPr>
        <w:tabs>
          <w:tab w:val="left" w:pos="1701"/>
        </w:tabs>
        <w:spacing w:before="120" w:line="276" w:lineRule="auto"/>
        <w:jc w:val="both"/>
      </w:pPr>
      <w:r w:rsidRPr="003C4DC7">
        <w:t>A bölcsődéből a gyermekeket csak a szülő vagy az általa megbízott (írásban vagy előzőleg bemutatott)</w:t>
      </w:r>
      <w:r>
        <w:t xml:space="preserve"> 14 év fölötti</w:t>
      </w:r>
      <w:r w:rsidRPr="003C4DC7">
        <w:t xml:space="preserve"> </w:t>
      </w:r>
      <w:r w:rsidRPr="003C4DC7">
        <w:rPr>
          <w:bCs/>
        </w:rPr>
        <w:t>személy viheti el</w:t>
      </w:r>
      <w:r w:rsidRPr="003C4DC7">
        <w:t xml:space="preserve">. </w:t>
      </w:r>
    </w:p>
    <w:p w14:paraId="3474EE8B" w14:textId="77777777" w:rsidR="00D91858" w:rsidRPr="003C4DC7" w:rsidRDefault="00D91858" w:rsidP="008D14ED">
      <w:pPr>
        <w:tabs>
          <w:tab w:val="left" w:pos="1701"/>
        </w:tabs>
        <w:spacing w:before="120" w:line="276" w:lineRule="auto"/>
        <w:jc w:val="both"/>
      </w:pPr>
      <w:r>
        <w:t xml:space="preserve">Gyermekek érkezése </w:t>
      </w:r>
      <w:r w:rsidR="003D5075">
        <w:t>minden</w:t>
      </w:r>
      <w:r>
        <w:t>nap legkésőbb délelőtt 10 óráig történjen meg.</w:t>
      </w:r>
    </w:p>
    <w:p w14:paraId="04F022D7" w14:textId="77777777" w:rsidR="008D14ED" w:rsidRPr="00716285" w:rsidRDefault="008D14ED" w:rsidP="008D14ED">
      <w:pPr>
        <w:spacing w:before="120" w:after="120" w:line="276" w:lineRule="auto"/>
        <w:jc w:val="both"/>
      </w:pPr>
      <w:r w:rsidRPr="00716285">
        <w:t xml:space="preserve">Abban az esetben, ha a bölcsődében a gyermek </w:t>
      </w:r>
      <w:r w:rsidRPr="00716285">
        <w:rPr>
          <w:bCs/>
        </w:rPr>
        <w:t>napközben megbetegszik</w:t>
      </w:r>
      <w:r w:rsidRPr="00716285">
        <w:t xml:space="preserve">, a kisgyermeknevelő értesíti a szülőt vagy a hozzátartozókat. Ezért fontos a </w:t>
      </w:r>
      <w:r w:rsidRPr="00716285">
        <w:rPr>
          <w:bCs/>
        </w:rPr>
        <w:t xml:space="preserve">pontos </w:t>
      </w:r>
      <w:r w:rsidRPr="00716285">
        <w:t xml:space="preserve">cím és </w:t>
      </w:r>
      <w:r w:rsidRPr="00716285">
        <w:rPr>
          <w:bCs/>
        </w:rPr>
        <w:t xml:space="preserve">telefonszám </w:t>
      </w:r>
      <w:r w:rsidRPr="00716285">
        <w:t xml:space="preserve">megadása, melynek változását </w:t>
      </w:r>
      <w:r w:rsidRPr="00716285">
        <w:rPr>
          <w:bCs/>
        </w:rPr>
        <w:t xml:space="preserve">azonnal </w:t>
      </w:r>
      <w:r w:rsidRPr="00716285">
        <w:t>szíveskedjenek bejelenteni. Kérjük, hogy ilyen esetben minél előbb gondoskodjanak a gyermek hazaviteléről, illetve orvosi ellátásáról, növelve ezzel a mielőbbi gyógyulás esélyeit.</w:t>
      </w:r>
    </w:p>
    <w:p w14:paraId="0B754B81" w14:textId="77777777" w:rsidR="008D14ED" w:rsidRDefault="008D14ED" w:rsidP="008D14ED">
      <w:pPr>
        <w:spacing w:after="120" w:line="276" w:lineRule="auto"/>
        <w:jc w:val="both"/>
      </w:pPr>
      <w:r w:rsidRPr="00716285">
        <w:t xml:space="preserve">Amennyiben a szülő gyermekét betegség vagy más ok miatt nem hozza bölcsődébe, a </w:t>
      </w:r>
      <w:r>
        <w:rPr>
          <w:bCs/>
        </w:rPr>
        <w:t>távolmaradás okáról kérjük, hogy mindig tájékoztassa</w:t>
      </w:r>
      <w:r>
        <w:t xml:space="preserve"> a bölcsődevezetőt vagy a kisgyermeknevelőt</w:t>
      </w:r>
      <w:r w:rsidRPr="00716285">
        <w:t>.</w:t>
      </w:r>
    </w:p>
    <w:p w14:paraId="2DDE4C96" w14:textId="77777777" w:rsidR="008D14ED" w:rsidRPr="00716285" w:rsidRDefault="008D14ED" w:rsidP="00AB4322">
      <w:pPr>
        <w:spacing w:after="120" w:line="276" w:lineRule="auto"/>
        <w:jc w:val="both"/>
      </w:pPr>
      <w:r w:rsidRPr="00716285">
        <w:t xml:space="preserve">Bölcsődei közösségbe az a gyermek hozható, aki az </w:t>
      </w:r>
      <w:r w:rsidRPr="00716285">
        <w:rPr>
          <w:bCs/>
        </w:rPr>
        <w:t>életkorhoz kapcsolódó kötelező védőoltásokat</w:t>
      </w:r>
      <w:r w:rsidRPr="00716285">
        <w:t>, megkapta. Az időközben beadott védőoltásról a gyermekorvos az oltási könyvben vagy hivatalos orvosi igazoláson dokumentál, amit a szülőknek az oltás beadási időpontját követő 3 napon belül a bölcsődében kötelező bemutatni.</w:t>
      </w:r>
    </w:p>
    <w:p w14:paraId="442CDD39" w14:textId="77777777" w:rsidR="008D14ED" w:rsidRPr="00EC77B8" w:rsidRDefault="008D14ED" w:rsidP="00AB4322">
      <w:pPr>
        <w:tabs>
          <w:tab w:val="left" w:pos="1701"/>
        </w:tabs>
        <w:spacing w:before="120" w:after="120"/>
        <w:jc w:val="both"/>
      </w:pPr>
      <w:r>
        <w:t>A</w:t>
      </w:r>
      <w:r w:rsidRPr="00EC77B8">
        <w:t xml:space="preserve"> bölcsődében hagyott, vagy hozott tárgyakért felelősséget vállalni nem tudunk. </w:t>
      </w:r>
    </w:p>
    <w:p w14:paraId="082FBF88" w14:textId="77777777" w:rsidR="008D14ED" w:rsidRPr="00716285" w:rsidRDefault="008D14ED" w:rsidP="00AB4322">
      <w:pPr>
        <w:tabs>
          <w:tab w:val="left" w:pos="1701"/>
        </w:tabs>
        <w:jc w:val="both"/>
      </w:pPr>
      <w:r w:rsidRPr="00716285">
        <w:t xml:space="preserve">Az öltözőszekrényben higiénés okok miatt élelmiszert tárolni tilos! </w:t>
      </w:r>
    </w:p>
    <w:p w14:paraId="2AD3867F" w14:textId="77777777" w:rsidR="008D14ED" w:rsidRDefault="008D14ED" w:rsidP="00AB4322">
      <w:pPr>
        <w:tabs>
          <w:tab w:val="left" w:pos="1701"/>
        </w:tabs>
        <w:spacing w:before="120" w:line="276" w:lineRule="auto"/>
        <w:jc w:val="both"/>
      </w:pPr>
      <w:r w:rsidRPr="00B170CD">
        <w:t xml:space="preserve">Fülbevalóval, lánccal, nyakba akasztott cumival gyermeket a </w:t>
      </w:r>
      <w:r w:rsidRPr="00B170CD">
        <w:rPr>
          <w:bCs/>
        </w:rPr>
        <w:t xml:space="preserve">balesetveszély </w:t>
      </w:r>
      <w:r w:rsidRPr="00B170CD">
        <w:t>miatt bölcsődénkben nem fogadunk, még a szülő felelősségvál</w:t>
      </w:r>
      <w:r>
        <w:t>lalása esetén sem!</w:t>
      </w:r>
    </w:p>
    <w:p w14:paraId="0FDB718F" w14:textId="77777777" w:rsidR="008D14ED" w:rsidRPr="00716285" w:rsidRDefault="008D14ED" w:rsidP="00AB4322">
      <w:pPr>
        <w:spacing w:line="276" w:lineRule="auto"/>
        <w:jc w:val="both"/>
      </w:pPr>
    </w:p>
    <w:p w14:paraId="70A02FFF" w14:textId="77777777" w:rsidR="008D14ED" w:rsidRPr="003C4DC7" w:rsidRDefault="008D14ED" w:rsidP="00AB4322">
      <w:pPr>
        <w:spacing w:after="120" w:line="276" w:lineRule="auto"/>
        <w:jc w:val="both"/>
        <w:rPr>
          <w:b/>
        </w:rPr>
      </w:pPr>
      <w:r w:rsidRPr="003C4DC7">
        <w:rPr>
          <w:b/>
        </w:rPr>
        <w:t>Szülőkre vonatkozó külön szabályok</w:t>
      </w:r>
    </w:p>
    <w:p w14:paraId="4C5E3A8E" w14:textId="77777777" w:rsidR="008D14ED" w:rsidRDefault="008D14ED" w:rsidP="00AB4322">
      <w:pPr>
        <w:spacing w:after="120" w:line="276" w:lineRule="auto"/>
        <w:jc w:val="both"/>
      </w:pPr>
      <w:r>
        <w:t>Dohányozni az intézmény egész területén tilos, illetve az intézmény bejáratától 5 m-en belül tilos!</w:t>
      </w:r>
    </w:p>
    <w:p w14:paraId="55F9293C" w14:textId="77777777" w:rsidR="008D14ED" w:rsidRDefault="008D14ED" w:rsidP="00AB4322">
      <w:pPr>
        <w:spacing w:after="120" w:line="276" w:lineRule="auto"/>
        <w:jc w:val="both"/>
      </w:pPr>
      <w:r>
        <w:t>Az intézmény helységeiben tűzveszélyes, füstképződéssel járó tevékenységet folytatni tilos!</w:t>
      </w:r>
    </w:p>
    <w:p w14:paraId="52AFBFDB" w14:textId="4B2F41A3" w:rsidR="008D14ED" w:rsidRDefault="008D14ED" w:rsidP="00AB4322">
      <w:pPr>
        <w:spacing w:after="120" w:line="276" w:lineRule="auto"/>
        <w:jc w:val="both"/>
      </w:pPr>
      <w:r>
        <w:t>Az intézmény területén a szemetet az arra kijelölt helyre kérjük dobni. Az udvar területén szemetelni tilos!</w:t>
      </w:r>
    </w:p>
    <w:p w14:paraId="3B602554" w14:textId="77777777" w:rsidR="008D14ED" w:rsidRDefault="008D14ED" w:rsidP="00AB4322">
      <w:pPr>
        <w:spacing w:after="120" w:line="276" w:lineRule="auto"/>
        <w:jc w:val="both"/>
      </w:pPr>
      <w:r>
        <w:t>Az intézmény berendezési tárgyait csak rendeltetésszerűen lehet használni, a szándékosan okozott károkért a rongáló anyagi felelősséggel tartozik.</w:t>
      </w:r>
    </w:p>
    <w:p w14:paraId="7284C926" w14:textId="77777777" w:rsidR="008D14ED" w:rsidRDefault="008D14ED" w:rsidP="00AB4322">
      <w:pPr>
        <w:spacing w:line="276" w:lineRule="auto"/>
        <w:jc w:val="both"/>
      </w:pPr>
      <w:r>
        <w:t xml:space="preserve">Az intézmény területén tilos telefonnal, vagy kép felvételére alkalmas eszközzel felvételt készíteni. Az intézmény közösségi életéről felvétel készítése előtt a közösség tagjait tájékoztatni kell, melyet aláírásukkal igazolnak. </w:t>
      </w:r>
      <w:bookmarkEnd w:id="16"/>
      <w:bookmarkEnd w:id="17"/>
      <w:bookmarkEnd w:id="18"/>
    </w:p>
    <w:p w14:paraId="6B25BB80" w14:textId="77777777" w:rsidR="008D14ED" w:rsidRPr="00EC77B8" w:rsidRDefault="008D14ED" w:rsidP="008D14ED">
      <w:pPr>
        <w:tabs>
          <w:tab w:val="left" w:pos="1701"/>
        </w:tabs>
        <w:spacing w:before="240"/>
        <w:jc w:val="both"/>
      </w:pPr>
    </w:p>
    <w:p w14:paraId="219711B7" w14:textId="77777777" w:rsidR="008D14ED" w:rsidRDefault="008D14ED" w:rsidP="008D14ED">
      <w:pPr>
        <w:spacing w:line="276" w:lineRule="auto"/>
        <w:jc w:val="both"/>
      </w:pPr>
    </w:p>
    <w:p w14:paraId="3B8F68D5" w14:textId="77777777" w:rsidR="008D14ED" w:rsidRDefault="008D14ED" w:rsidP="008D14ED">
      <w:pPr>
        <w:spacing w:line="276" w:lineRule="auto"/>
        <w:jc w:val="both"/>
      </w:pPr>
    </w:p>
    <w:p w14:paraId="07B57492" w14:textId="39605715" w:rsidR="008D14ED" w:rsidRDefault="008D14ED" w:rsidP="008D14ED">
      <w:pPr>
        <w:spacing w:line="276" w:lineRule="auto"/>
        <w:jc w:val="both"/>
      </w:pPr>
      <w:r>
        <w:t>Érd, 20</w:t>
      </w:r>
      <w:r w:rsidR="009B7502">
        <w:t>20</w:t>
      </w:r>
      <w:r>
        <w:t>.</w:t>
      </w:r>
    </w:p>
    <w:p w14:paraId="5745B990" w14:textId="77777777" w:rsidR="008D14ED" w:rsidRDefault="008D14ED" w:rsidP="008D14ED">
      <w:pPr>
        <w:spacing w:line="276" w:lineRule="auto"/>
        <w:jc w:val="both"/>
      </w:pPr>
    </w:p>
    <w:p w14:paraId="28ECAFD1" w14:textId="77777777" w:rsidR="008D14ED" w:rsidRDefault="008D14ED" w:rsidP="008D14ED">
      <w:pPr>
        <w:spacing w:line="276" w:lineRule="auto"/>
        <w:jc w:val="both"/>
      </w:pPr>
    </w:p>
    <w:p w14:paraId="1B21AAFC" w14:textId="77777777" w:rsidR="008D14ED" w:rsidRDefault="008D14ED" w:rsidP="008D14ED">
      <w:pPr>
        <w:spacing w:line="276" w:lineRule="auto"/>
        <w:jc w:val="both"/>
      </w:pPr>
    </w:p>
    <w:p w14:paraId="75A95904" w14:textId="77777777" w:rsidR="008D14ED" w:rsidRDefault="008D14ED" w:rsidP="008D14ED">
      <w:pPr>
        <w:tabs>
          <w:tab w:val="left" w:leader="underscore" w:pos="8505"/>
        </w:tabs>
        <w:spacing w:line="276" w:lineRule="auto"/>
        <w:ind w:left="5670"/>
        <w:jc w:val="both"/>
      </w:pPr>
      <w:r>
        <w:tab/>
      </w:r>
    </w:p>
    <w:p w14:paraId="3FB85FF9" w14:textId="31D201CF" w:rsidR="00D05012" w:rsidRPr="00B14510" w:rsidRDefault="009B7502" w:rsidP="006C4ED4">
      <w:pPr>
        <w:spacing w:line="360" w:lineRule="auto"/>
      </w:pPr>
      <w:r>
        <w:t xml:space="preserve">                                                                                                         Intézményvezető</w:t>
      </w:r>
    </w:p>
    <w:sectPr w:rsidR="00D05012" w:rsidRPr="00B14510" w:rsidSect="0049522B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E893" w14:textId="77777777" w:rsidR="00A72269" w:rsidRDefault="00A72269" w:rsidP="0049522B">
      <w:r>
        <w:separator/>
      </w:r>
    </w:p>
  </w:endnote>
  <w:endnote w:type="continuationSeparator" w:id="0">
    <w:p w14:paraId="65837434" w14:textId="77777777" w:rsidR="00A72269" w:rsidRDefault="00A72269" w:rsidP="004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85243"/>
      <w:docPartObj>
        <w:docPartGallery w:val="Page Numbers (Bottom of Page)"/>
        <w:docPartUnique/>
      </w:docPartObj>
    </w:sdtPr>
    <w:sdtEndPr/>
    <w:sdtContent>
      <w:p w14:paraId="26724B41" w14:textId="4144EFF6" w:rsidR="007E58EB" w:rsidRDefault="007E58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95">
          <w:rPr>
            <w:noProof/>
          </w:rPr>
          <w:t>1</w:t>
        </w:r>
        <w:r>
          <w:fldChar w:fldCharType="end"/>
        </w:r>
      </w:p>
    </w:sdtContent>
  </w:sdt>
  <w:p w14:paraId="09BDC8F8" w14:textId="77777777" w:rsidR="009F65BA" w:rsidRDefault="009F65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7204" w14:textId="77777777" w:rsidR="00A72269" w:rsidRDefault="00A72269" w:rsidP="0049522B">
      <w:r>
        <w:separator/>
      </w:r>
    </w:p>
  </w:footnote>
  <w:footnote w:type="continuationSeparator" w:id="0">
    <w:p w14:paraId="7C64D65D" w14:textId="77777777" w:rsidR="00A72269" w:rsidRDefault="00A72269" w:rsidP="0049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7ADE" w14:textId="4523077C" w:rsidR="0049522B" w:rsidRDefault="0038562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0A75E" wp14:editId="3501A0FC">
              <wp:simplePos x="0" y="0"/>
              <wp:positionH relativeFrom="column">
                <wp:posOffset>3594735</wp:posOffset>
              </wp:positionH>
              <wp:positionV relativeFrom="paragraph">
                <wp:posOffset>-135890</wp:posOffset>
              </wp:positionV>
              <wp:extent cx="2381250" cy="1019175"/>
              <wp:effectExtent l="0" t="0" r="19050" b="2857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C0102" w14:textId="77514BDB" w:rsidR="00385625" w:rsidRPr="009B6DF3" w:rsidRDefault="00385625" w:rsidP="003C302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0A75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283.05pt;margin-top:-10.7pt;width:187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" fillcolor="white [3201]" strokecolor="white [3212]" strokeweight=".5pt">
              <v:textbox>
                <w:txbxContent>
                  <w:p w14:paraId="2A4C0102" w14:textId="77514BDB" w:rsidR="00385625" w:rsidRPr="009B6DF3" w:rsidRDefault="00385625" w:rsidP="003C302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131974C" w14:textId="1A711AAA" w:rsidR="0049522B" w:rsidRDefault="004952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EDC"/>
    <w:multiLevelType w:val="hybridMultilevel"/>
    <w:tmpl w:val="03646D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53C"/>
    <w:multiLevelType w:val="hybridMultilevel"/>
    <w:tmpl w:val="58C2A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7B80"/>
    <w:multiLevelType w:val="multilevel"/>
    <w:tmpl w:val="218C5F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0D60E44"/>
    <w:multiLevelType w:val="hybridMultilevel"/>
    <w:tmpl w:val="F61EA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2AFB"/>
    <w:multiLevelType w:val="hybridMultilevel"/>
    <w:tmpl w:val="CED8CC5A"/>
    <w:lvl w:ilvl="0" w:tplc="040E000F">
      <w:start w:val="1"/>
      <w:numFmt w:val="decimal"/>
      <w:lvlText w:val="%1."/>
      <w:lvlJc w:val="left"/>
      <w:pPr>
        <w:ind w:left="7165" w:hanging="360"/>
      </w:pPr>
    </w:lvl>
    <w:lvl w:ilvl="1" w:tplc="040E0019">
      <w:start w:val="1"/>
      <w:numFmt w:val="lowerLetter"/>
      <w:lvlText w:val="%2."/>
      <w:lvlJc w:val="left"/>
      <w:pPr>
        <w:ind w:left="7885" w:hanging="360"/>
      </w:pPr>
    </w:lvl>
    <w:lvl w:ilvl="2" w:tplc="040E001B">
      <w:start w:val="1"/>
      <w:numFmt w:val="lowerRoman"/>
      <w:lvlText w:val="%3."/>
      <w:lvlJc w:val="right"/>
      <w:pPr>
        <w:ind w:left="8605" w:hanging="180"/>
      </w:pPr>
    </w:lvl>
    <w:lvl w:ilvl="3" w:tplc="040E000F">
      <w:start w:val="1"/>
      <w:numFmt w:val="decimal"/>
      <w:lvlText w:val="%4."/>
      <w:lvlJc w:val="left"/>
      <w:pPr>
        <w:ind w:left="9325" w:hanging="360"/>
      </w:pPr>
    </w:lvl>
    <w:lvl w:ilvl="4" w:tplc="040E0019">
      <w:start w:val="1"/>
      <w:numFmt w:val="lowerLetter"/>
      <w:lvlText w:val="%5."/>
      <w:lvlJc w:val="left"/>
      <w:pPr>
        <w:ind w:left="10045" w:hanging="360"/>
      </w:pPr>
    </w:lvl>
    <w:lvl w:ilvl="5" w:tplc="040E001B">
      <w:start w:val="1"/>
      <w:numFmt w:val="lowerRoman"/>
      <w:lvlText w:val="%6."/>
      <w:lvlJc w:val="right"/>
      <w:pPr>
        <w:ind w:left="10765" w:hanging="180"/>
      </w:pPr>
    </w:lvl>
    <w:lvl w:ilvl="6" w:tplc="040E000F">
      <w:start w:val="1"/>
      <w:numFmt w:val="decimal"/>
      <w:lvlText w:val="%7."/>
      <w:lvlJc w:val="left"/>
      <w:pPr>
        <w:ind w:left="11485" w:hanging="360"/>
      </w:pPr>
    </w:lvl>
    <w:lvl w:ilvl="7" w:tplc="040E0019">
      <w:start w:val="1"/>
      <w:numFmt w:val="lowerLetter"/>
      <w:lvlText w:val="%8."/>
      <w:lvlJc w:val="left"/>
      <w:pPr>
        <w:ind w:left="12205" w:hanging="360"/>
      </w:pPr>
    </w:lvl>
    <w:lvl w:ilvl="8" w:tplc="040E001B">
      <w:start w:val="1"/>
      <w:numFmt w:val="lowerRoman"/>
      <w:lvlText w:val="%9."/>
      <w:lvlJc w:val="right"/>
      <w:pPr>
        <w:ind w:left="12925" w:hanging="180"/>
      </w:pPr>
    </w:lvl>
  </w:abstractNum>
  <w:abstractNum w:abstractNumId="5" w15:restartNumberingAfterBreak="0">
    <w:nsid w:val="6D133E12"/>
    <w:multiLevelType w:val="hybridMultilevel"/>
    <w:tmpl w:val="DEDC42E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E267212"/>
    <w:multiLevelType w:val="hybridMultilevel"/>
    <w:tmpl w:val="C0C4928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23B075D"/>
    <w:multiLevelType w:val="hybridMultilevel"/>
    <w:tmpl w:val="72909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06867"/>
    <w:multiLevelType w:val="hybridMultilevel"/>
    <w:tmpl w:val="26A29F9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EB0080D"/>
    <w:multiLevelType w:val="hybridMultilevel"/>
    <w:tmpl w:val="0C289F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2B"/>
    <w:rsid w:val="000051E1"/>
    <w:rsid w:val="00005D3B"/>
    <w:rsid w:val="00010842"/>
    <w:rsid w:val="000239CB"/>
    <w:rsid w:val="00035CC5"/>
    <w:rsid w:val="00035DCF"/>
    <w:rsid w:val="000370AC"/>
    <w:rsid w:val="000458A6"/>
    <w:rsid w:val="00053F1E"/>
    <w:rsid w:val="000565B3"/>
    <w:rsid w:val="000635CE"/>
    <w:rsid w:val="000670A8"/>
    <w:rsid w:val="0008127C"/>
    <w:rsid w:val="00083354"/>
    <w:rsid w:val="0009468A"/>
    <w:rsid w:val="00094738"/>
    <w:rsid w:val="00094A5A"/>
    <w:rsid w:val="00094EE3"/>
    <w:rsid w:val="00096B39"/>
    <w:rsid w:val="000A7789"/>
    <w:rsid w:val="000B1107"/>
    <w:rsid w:val="000B39E2"/>
    <w:rsid w:val="000C1AFF"/>
    <w:rsid w:val="000E70C1"/>
    <w:rsid w:val="000F519A"/>
    <w:rsid w:val="00106402"/>
    <w:rsid w:val="001124EA"/>
    <w:rsid w:val="00116527"/>
    <w:rsid w:val="001228B1"/>
    <w:rsid w:val="00130811"/>
    <w:rsid w:val="00140708"/>
    <w:rsid w:val="001512EB"/>
    <w:rsid w:val="00170007"/>
    <w:rsid w:val="00187D15"/>
    <w:rsid w:val="00192912"/>
    <w:rsid w:val="00194B8E"/>
    <w:rsid w:val="001A1581"/>
    <w:rsid w:val="001A2934"/>
    <w:rsid w:val="001B64CF"/>
    <w:rsid w:val="001B758E"/>
    <w:rsid w:val="001C566F"/>
    <w:rsid w:val="001D303E"/>
    <w:rsid w:val="001E0022"/>
    <w:rsid w:val="001E6ADA"/>
    <w:rsid w:val="001E784B"/>
    <w:rsid w:val="001F0300"/>
    <w:rsid w:val="001F248A"/>
    <w:rsid w:val="00220697"/>
    <w:rsid w:val="002234D5"/>
    <w:rsid w:val="00234F66"/>
    <w:rsid w:val="00235530"/>
    <w:rsid w:val="00241005"/>
    <w:rsid w:val="00257791"/>
    <w:rsid w:val="002647A9"/>
    <w:rsid w:val="00272FDF"/>
    <w:rsid w:val="00275A81"/>
    <w:rsid w:val="00284EB9"/>
    <w:rsid w:val="00287E23"/>
    <w:rsid w:val="0029192F"/>
    <w:rsid w:val="002A4BC3"/>
    <w:rsid w:val="002B4801"/>
    <w:rsid w:val="002B5F95"/>
    <w:rsid w:val="002B67A9"/>
    <w:rsid w:val="002C060A"/>
    <w:rsid w:val="002D3A95"/>
    <w:rsid w:val="002D455A"/>
    <w:rsid w:val="002D59B4"/>
    <w:rsid w:val="002E5AB2"/>
    <w:rsid w:val="002F3296"/>
    <w:rsid w:val="00316136"/>
    <w:rsid w:val="0032077D"/>
    <w:rsid w:val="00321A62"/>
    <w:rsid w:val="003236E5"/>
    <w:rsid w:val="0032529E"/>
    <w:rsid w:val="003324C5"/>
    <w:rsid w:val="00341A66"/>
    <w:rsid w:val="003535BA"/>
    <w:rsid w:val="003551F2"/>
    <w:rsid w:val="0038277A"/>
    <w:rsid w:val="00383A67"/>
    <w:rsid w:val="00385625"/>
    <w:rsid w:val="00385AE0"/>
    <w:rsid w:val="00385FEF"/>
    <w:rsid w:val="003917A4"/>
    <w:rsid w:val="00397C3E"/>
    <w:rsid w:val="003A4417"/>
    <w:rsid w:val="003A49CB"/>
    <w:rsid w:val="003A63D0"/>
    <w:rsid w:val="003B0DB5"/>
    <w:rsid w:val="003B77F1"/>
    <w:rsid w:val="003C3025"/>
    <w:rsid w:val="003C47DC"/>
    <w:rsid w:val="003D5075"/>
    <w:rsid w:val="003E75A7"/>
    <w:rsid w:val="00404BD7"/>
    <w:rsid w:val="004151FC"/>
    <w:rsid w:val="00416B21"/>
    <w:rsid w:val="0042221F"/>
    <w:rsid w:val="004308C1"/>
    <w:rsid w:val="00436B6B"/>
    <w:rsid w:val="00436F0A"/>
    <w:rsid w:val="00450C2E"/>
    <w:rsid w:val="00451807"/>
    <w:rsid w:val="00454576"/>
    <w:rsid w:val="0046290E"/>
    <w:rsid w:val="00493E38"/>
    <w:rsid w:val="0049522B"/>
    <w:rsid w:val="004A44F0"/>
    <w:rsid w:val="004A666B"/>
    <w:rsid w:val="004A6933"/>
    <w:rsid w:val="004D19A3"/>
    <w:rsid w:val="004F2019"/>
    <w:rsid w:val="004F4169"/>
    <w:rsid w:val="00502742"/>
    <w:rsid w:val="00513DDD"/>
    <w:rsid w:val="00524107"/>
    <w:rsid w:val="00525659"/>
    <w:rsid w:val="005277BF"/>
    <w:rsid w:val="00542172"/>
    <w:rsid w:val="00546F76"/>
    <w:rsid w:val="0056441E"/>
    <w:rsid w:val="005666EE"/>
    <w:rsid w:val="00567F08"/>
    <w:rsid w:val="00571E01"/>
    <w:rsid w:val="005735D3"/>
    <w:rsid w:val="0059435D"/>
    <w:rsid w:val="005953A8"/>
    <w:rsid w:val="005A1D21"/>
    <w:rsid w:val="005A2FF2"/>
    <w:rsid w:val="005A3749"/>
    <w:rsid w:val="005B20FA"/>
    <w:rsid w:val="005B6912"/>
    <w:rsid w:val="005D066C"/>
    <w:rsid w:val="005D6D3A"/>
    <w:rsid w:val="005E4138"/>
    <w:rsid w:val="005E6AA2"/>
    <w:rsid w:val="005E7553"/>
    <w:rsid w:val="006217EB"/>
    <w:rsid w:val="00622267"/>
    <w:rsid w:val="00645771"/>
    <w:rsid w:val="00646895"/>
    <w:rsid w:val="00663960"/>
    <w:rsid w:val="00666A98"/>
    <w:rsid w:val="00677D02"/>
    <w:rsid w:val="00680FC5"/>
    <w:rsid w:val="0068146C"/>
    <w:rsid w:val="00684CA6"/>
    <w:rsid w:val="0069487B"/>
    <w:rsid w:val="006A1601"/>
    <w:rsid w:val="006A4AD2"/>
    <w:rsid w:val="006B7D49"/>
    <w:rsid w:val="006C4ED4"/>
    <w:rsid w:val="006C7363"/>
    <w:rsid w:val="006C7C1E"/>
    <w:rsid w:val="006D1CED"/>
    <w:rsid w:val="006D4573"/>
    <w:rsid w:val="006D7D08"/>
    <w:rsid w:val="006E1809"/>
    <w:rsid w:val="006F7640"/>
    <w:rsid w:val="007032EB"/>
    <w:rsid w:val="007056E2"/>
    <w:rsid w:val="00707D85"/>
    <w:rsid w:val="0071234B"/>
    <w:rsid w:val="00726FCC"/>
    <w:rsid w:val="007301E0"/>
    <w:rsid w:val="007408DC"/>
    <w:rsid w:val="0074338E"/>
    <w:rsid w:val="007507FF"/>
    <w:rsid w:val="0075377B"/>
    <w:rsid w:val="007553D9"/>
    <w:rsid w:val="007601BC"/>
    <w:rsid w:val="00762643"/>
    <w:rsid w:val="00764068"/>
    <w:rsid w:val="0076750B"/>
    <w:rsid w:val="00774B8B"/>
    <w:rsid w:val="00781D1A"/>
    <w:rsid w:val="007835F5"/>
    <w:rsid w:val="00796D2E"/>
    <w:rsid w:val="007A767F"/>
    <w:rsid w:val="007B5EE1"/>
    <w:rsid w:val="007C0792"/>
    <w:rsid w:val="007C2936"/>
    <w:rsid w:val="007C3A1A"/>
    <w:rsid w:val="007E58EB"/>
    <w:rsid w:val="007F431D"/>
    <w:rsid w:val="00806969"/>
    <w:rsid w:val="00806DD1"/>
    <w:rsid w:val="00810191"/>
    <w:rsid w:val="00833258"/>
    <w:rsid w:val="008351EC"/>
    <w:rsid w:val="008408D5"/>
    <w:rsid w:val="008467B2"/>
    <w:rsid w:val="008476D4"/>
    <w:rsid w:val="00863EA4"/>
    <w:rsid w:val="00873DBF"/>
    <w:rsid w:val="008C24B3"/>
    <w:rsid w:val="008C3272"/>
    <w:rsid w:val="008D14ED"/>
    <w:rsid w:val="008D4EF1"/>
    <w:rsid w:val="008D604D"/>
    <w:rsid w:val="008E7636"/>
    <w:rsid w:val="008F03D8"/>
    <w:rsid w:val="008F5A86"/>
    <w:rsid w:val="00912C24"/>
    <w:rsid w:val="00921876"/>
    <w:rsid w:val="00930817"/>
    <w:rsid w:val="0093168A"/>
    <w:rsid w:val="00933DC7"/>
    <w:rsid w:val="00942964"/>
    <w:rsid w:val="00952E56"/>
    <w:rsid w:val="0097066F"/>
    <w:rsid w:val="0097347E"/>
    <w:rsid w:val="00976BD5"/>
    <w:rsid w:val="00984073"/>
    <w:rsid w:val="00987CD0"/>
    <w:rsid w:val="00991139"/>
    <w:rsid w:val="00993183"/>
    <w:rsid w:val="009A6A4F"/>
    <w:rsid w:val="009B5FED"/>
    <w:rsid w:val="009B6DF3"/>
    <w:rsid w:val="009B7502"/>
    <w:rsid w:val="009C75BD"/>
    <w:rsid w:val="009E7832"/>
    <w:rsid w:val="009E7E85"/>
    <w:rsid w:val="009F27C0"/>
    <w:rsid w:val="009F516E"/>
    <w:rsid w:val="009F65BA"/>
    <w:rsid w:val="00A124A2"/>
    <w:rsid w:val="00A14B13"/>
    <w:rsid w:val="00A154C1"/>
    <w:rsid w:val="00A16E3A"/>
    <w:rsid w:val="00A20030"/>
    <w:rsid w:val="00A24458"/>
    <w:rsid w:val="00A36921"/>
    <w:rsid w:val="00A47E63"/>
    <w:rsid w:val="00A54D53"/>
    <w:rsid w:val="00A620D2"/>
    <w:rsid w:val="00A64AB9"/>
    <w:rsid w:val="00A72269"/>
    <w:rsid w:val="00A81C2D"/>
    <w:rsid w:val="00A85BCE"/>
    <w:rsid w:val="00A86736"/>
    <w:rsid w:val="00A9619E"/>
    <w:rsid w:val="00AA0065"/>
    <w:rsid w:val="00AA04B4"/>
    <w:rsid w:val="00AB4322"/>
    <w:rsid w:val="00AB580B"/>
    <w:rsid w:val="00AB592F"/>
    <w:rsid w:val="00AE1C93"/>
    <w:rsid w:val="00AE75B7"/>
    <w:rsid w:val="00B03B2E"/>
    <w:rsid w:val="00B041EE"/>
    <w:rsid w:val="00B06C96"/>
    <w:rsid w:val="00B14510"/>
    <w:rsid w:val="00B15CD3"/>
    <w:rsid w:val="00B351F1"/>
    <w:rsid w:val="00B44CEB"/>
    <w:rsid w:val="00B44D88"/>
    <w:rsid w:val="00B4620A"/>
    <w:rsid w:val="00B4746E"/>
    <w:rsid w:val="00B511D7"/>
    <w:rsid w:val="00B572E8"/>
    <w:rsid w:val="00B638B6"/>
    <w:rsid w:val="00B661DB"/>
    <w:rsid w:val="00B73458"/>
    <w:rsid w:val="00BA519E"/>
    <w:rsid w:val="00BF6A1A"/>
    <w:rsid w:val="00BF71FE"/>
    <w:rsid w:val="00BF7A4E"/>
    <w:rsid w:val="00C10D01"/>
    <w:rsid w:val="00C12366"/>
    <w:rsid w:val="00C34489"/>
    <w:rsid w:val="00C3652D"/>
    <w:rsid w:val="00C45192"/>
    <w:rsid w:val="00C46886"/>
    <w:rsid w:val="00C51E5C"/>
    <w:rsid w:val="00C51ECA"/>
    <w:rsid w:val="00C63C73"/>
    <w:rsid w:val="00C72C52"/>
    <w:rsid w:val="00C748A8"/>
    <w:rsid w:val="00C87BA3"/>
    <w:rsid w:val="00CA2BF3"/>
    <w:rsid w:val="00CB41A5"/>
    <w:rsid w:val="00CC3F88"/>
    <w:rsid w:val="00CC4239"/>
    <w:rsid w:val="00CC46AD"/>
    <w:rsid w:val="00CE22DC"/>
    <w:rsid w:val="00CF035F"/>
    <w:rsid w:val="00CF0476"/>
    <w:rsid w:val="00D04775"/>
    <w:rsid w:val="00D05012"/>
    <w:rsid w:val="00D11432"/>
    <w:rsid w:val="00D20356"/>
    <w:rsid w:val="00D30F5E"/>
    <w:rsid w:val="00D40AAF"/>
    <w:rsid w:val="00D41E31"/>
    <w:rsid w:val="00D4443D"/>
    <w:rsid w:val="00D46D20"/>
    <w:rsid w:val="00D62D7C"/>
    <w:rsid w:val="00D67EDC"/>
    <w:rsid w:val="00D91858"/>
    <w:rsid w:val="00D936D8"/>
    <w:rsid w:val="00DA3477"/>
    <w:rsid w:val="00DA686E"/>
    <w:rsid w:val="00DB2AC8"/>
    <w:rsid w:val="00DD65AC"/>
    <w:rsid w:val="00DE0354"/>
    <w:rsid w:val="00DE24D7"/>
    <w:rsid w:val="00DE34F8"/>
    <w:rsid w:val="00DE6EA8"/>
    <w:rsid w:val="00DF2315"/>
    <w:rsid w:val="00DF3296"/>
    <w:rsid w:val="00DF7E2A"/>
    <w:rsid w:val="00E14DBC"/>
    <w:rsid w:val="00E24ED7"/>
    <w:rsid w:val="00E42AAB"/>
    <w:rsid w:val="00E45ADE"/>
    <w:rsid w:val="00E566B1"/>
    <w:rsid w:val="00E63519"/>
    <w:rsid w:val="00E70371"/>
    <w:rsid w:val="00E77632"/>
    <w:rsid w:val="00E83678"/>
    <w:rsid w:val="00E84A9F"/>
    <w:rsid w:val="00E84D85"/>
    <w:rsid w:val="00E87F39"/>
    <w:rsid w:val="00EB13FE"/>
    <w:rsid w:val="00EB7D3F"/>
    <w:rsid w:val="00EC6FE8"/>
    <w:rsid w:val="00ED08E8"/>
    <w:rsid w:val="00ED6EFB"/>
    <w:rsid w:val="00EE30BA"/>
    <w:rsid w:val="00EF3D8C"/>
    <w:rsid w:val="00EF53CF"/>
    <w:rsid w:val="00EF6037"/>
    <w:rsid w:val="00F10242"/>
    <w:rsid w:val="00F14BCA"/>
    <w:rsid w:val="00F15542"/>
    <w:rsid w:val="00F209DD"/>
    <w:rsid w:val="00F21861"/>
    <w:rsid w:val="00F30030"/>
    <w:rsid w:val="00F33CDC"/>
    <w:rsid w:val="00F35EEA"/>
    <w:rsid w:val="00F37CF2"/>
    <w:rsid w:val="00F76956"/>
    <w:rsid w:val="00F83EC8"/>
    <w:rsid w:val="00F85548"/>
    <w:rsid w:val="00F959F3"/>
    <w:rsid w:val="00F973CA"/>
    <w:rsid w:val="00FA1C80"/>
    <w:rsid w:val="00FA283D"/>
    <w:rsid w:val="00FA4A17"/>
    <w:rsid w:val="00FB02F0"/>
    <w:rsid w:val="00FB046A"/>
    <w:rsid w:val="00FB4ACF"/>
    <w:rsid w:val="00FD1E2F"/>
    <w:rsid w:val="00FD324D"/>
    <w:rsid w:val="00FD43BA"/>
    <w:rsid w:val="00FD5210"/>
    <w:rsid w:val="00FD5960"/>
    <w:rsid w:val="00FE06C8"/>
    <w:rsid w:val="00FE4F9F"/>
    <w:rsid w:val="00FF03AC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AE9A60"/>
  <w15:docId w15:val="{BEBEC72C-BA9C-4617-981C-39341227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B4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2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52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22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95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522B"/>
  </w:style>
  <w:style w:type="paragraph" w:styleId="llb">
    <w:name w:val="footer"/>
    <w:basedOn w:val="Norml"/>
    <w:link w:val="llbChar"/>
    <w:uiPriority w:val="99"/>
    <w:unhideWhenUsed/>
    <w:rsid w:val="00495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522B"/>
  </w:style>
  <w:style w:type="character" w:styleId="Hiperhivatkozs">
    <w:name w:val="Hyperlink"/>
    <w:basedOn w:val="Bekezdsalapbettpusa"/>
    <w:uiPriority w:val="99"/>
    <w:unhideWhenUsed/>
    <w:rsid w:val="00F14BC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C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551F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952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B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567F08"/>
    <w:pPr>
      <w:suppressAutoHyphens/>
      <w:jc w:val="both"/>
    </w:pPr>
    <w:rPr>
      <w:rFonts w:ascii="Book Antiqua" w:hAnsi="Book Antiqua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67F08"/>
    <w:rPr>
      <w:rFonts w:ascii="Book Antiqua" w:eastAsia="Times New Roman" w:hAnsi="Book Antiqua" w:cs="Times New Roman"/>
      <w:sz w:val="24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F33CDC"/>
    <w:rPr>
      <w:b/>
      <w:bCs/>
    </w:rPr>
  </w:style>
  <w:style w:type="character" w:customStyle="1" w:styleId="style5">
    <w:name w:val="style_5"/>
    <w:basedOn w:val="Bekezdsalapbettpusa"/>
    <w:rsid w:val="008D14ED"/>
  </w:style>
  <w:style w:type="paragraph" w:customStyle="1" w:styleId="paragraphstyle11">
    <w:name w:val="paragraph_style_11"/>
    <w:basedOn w:val="Norml"/>
    <w:rsid w:val="008D14ED"/>
    <w:pPr>
      <w:spacing w:before="100" w:beforeAutospacing="1" w:after="100" w:afterAutospacing="1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D14E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D14ED"/>
    <w:pPr>
      <w:tabs>
        <w:tab w:val="left" w:pos="426"/>
        <w:tab w:val="right" w:leader="dot" w:pos="9062"/>
      </w:tabs>
      <w:spacing w:after="100"/>
    </w:pPr>
    <w:rPr>
      <w:noProof/>
    </w:rPr>
  </w:style>
  <w:style w:type="paragraph" w:styleId="TJ2">
    <w:name w:val="toc 2"/>
    <w:basedOn w:val="Norml"/>
    <w:next w:val="Norml"/>
    <w:autoRedefine/>
    <w:uiPriority w:val="39"/>
    <w:unhideWhenUsed/>
    <w:rsid w:val="008D14ED"/>
    <w:pPr>
      <w:tabs>
        <w:tab w:val="left" w:pos="426"/>
        <w:tab w:val="right" w:leader="dot" w:pos="9062"/>
      </w:tabs>
      <w:spacing w:after="100"/>
    </w:pPr>
  </w:style>
  <w:style w:type="paragraph" w:styleId="NormlWeb">
    <w:name w:val="Normal (Web)"/>
    <w:basedOn w:val="Norml"/>
    <w:uiPriority w:val="99"/>
    <w:semiHidden/>
    <w:unhideWhenUsed/>
    <w:rsid w:val="008D1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.berze@ijb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B6A5-C7E4-41CE-890C-6FC2AC0F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1692</Words>
  <Characters>11675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SAROLTA SZŐTSNÉ CSÓTI</cp:lastModifiedBy>
  <cp:revision>2</cp:revision>
  <cp:lastPrinted>2019-04-16T11:54:00Z</cp:lastPrinted>
  <dcterms:created xsi:type="dcterms:W3CDTF">2022-03-20T15:42:00Z</dcterms:created>
  <dcterms:modified xsi:type="dcterms:W3CDTF">2022-03-20T15:42:00Z</dcterms:modified>
</cp:coreProperties>
</file>